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DC" w:rsidRPr="00BD30DC" w:rsidRDefault="00423953" w:rsidP="00BD30DC">
      <w:pPr>
        <w:snapToGrid w:val="0"/>
        <w:rPr>
          <w:rFonts w:ascii="標楷體" w:eastAsia="標楷體" w:hAnsi="標楷體"/>
          <w:b/>
          <w:bCs/>
          <w:sz w:val="40"/>
          <w:u w:val="double"/>
        </w:rPr>
      </w:pPr>
      <w:r>
        <w:rPr>
          <w:rFonts w:ascii="標楷體" w:eastAsia="標楷體" w:hAnsi="標楷體" w:hint="eastAsia"/>
          <w:b/>
          <w:bCs/>
          <w:sz w:val="40"/>
          <w:u w:val="double"/>
        </w:rPr>
        <w:t>桃</w:t>
      </w:r>
      <w:r w:rsidR="00843DDD">
        <w:rPr>
          <w:rFonts w:ascii="標楷體" w:eastAsia="標楷體" w:hAnsi="標楷體" w:hint="eastAsia"/>
          <w:b/>
          <w:bCs/>
          <w:sz w:val="40"/>
          <w:u w:val="double"/>
        </w:rPr>
        <w:t>園</w:t>
      </w:r>
      <w:r w:rsidR="00BD30DC" w:rsidRPr="00BD30DC">
        <w:rPr>
          <w:rFonts w:ascii="標楷體" w:eastAsia="標楷體" w:hAnsi="標楷體" w:hint="eastAsia"/>
          <w:b/>
          <w:bCs/>
          <w:sz w:val="40"/>
          <w:u w:val="double"/>
        </w:rPr>
        <w:t>社區大學課程規劃說明</w:t>
      </w:r>
    </w:p>
    <w:p w:rsidR="00BD30DC" w:rsidRPr="00BD30DC" w:rsidRDefault="00BD30DC" w:rsidP="00BD30DC">
      <w:pPr>
        <w:snapToGrid w:val="0"/>
        <w:ind w:firstLineChars="200" w:firstLine="480"/>
        <w:rPr>
          <w:rFonts w:ascii="標楷體" w:eastAsia="標楷體" w:hAnsi="標楷體"/>
        </w:rPr>
      </w:pPr>
    </w:p>
    <w:p w:rsidR="009B12D1" w:rsidRPr="008548FE" w:rsidRDefault="00423953" w:rsidP="006333D2">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桃</w:t>
      </w:r>
      <w:r w:rsidR="00843DDD">
        <w:rPr>
          <w:rFonts w:ascii="標楷體" w:eastAsia="標楷體" w:hAnsi="標楷體" w:hint="eastAsia"/>
          <w:color w:val="000000"/>
          <w:sz w:val="28"/>
          <w:szCs w:val="28"/>
        </w:rPr>
        <w:t>園</w:t>
      </w:r>
      <w:r w:rsidR="009B12D1" w:rsidRPr="008548FE">
        <w:rPr>
          <w:rFonts w:ascii="標楷體" w:eastAsia="標楷體" w:hAnsi="標楷體" w:hint="eastAsia"/>
          <w:color w:val="000000"/>
          <w:sz w:val="28"/>
          <w:szCs w:val="28"/>
        </w:rPr>
        <w:t>社區大學之課程規劃，沿用社區大學的「學術類課程」、「生活藝能類課程」及「社團活動類課程」之三大領域脈絡，發展出適合社區民眾理解之分類細項；「學術類課程」分為「人文科學」、「社會科學」及「自然科學」三項；「生活藝能類課程」</w:t>
      </w:r>
      <w:r w:rsidR="009B12D1" w:rsidRPr="006333D2">
        <w:rPr>
          <w:rFonts w:ascii="標楷體" w:eastAsia="標楷體" w:hAnsi="標楷體" w:hint="eastAsia"/>
          <w:color w:val="FF0000"/>
          <w:sz w:val="28"/>
          <w:szCs w:val="28"/>
        </w:rPr>
        <w:t>分為</w:t>
      </w:r>
      <w:r w:rsidR="006333D2" w:rsidRPr="006333D2">
        <w:rPr>
          <w:rFonts w:ascii="標楷體" w:eastAsia="標楷體" w:hAnsi="標楷體" w:hint="eastAsia"/>
          <w:color w:val="FF0000"/>
          <w:sz w:val="28"/>
          <w:szCs w:val="28"/>
        </w:rPr>
        <w:t>「語言」、「電腦資訊」、「生活應用」、「健康養生」、「表演藝術」、「影像視覺」、「美術手工」等七項</w:t>
      </w:r>
      <w:r w:rsidR="009B12D1" w:rsidRPr="006333D2">
        <w:rPr>
          <w:rFonts w:ascii="標楷體" w:eastAsia="標楷體" w:hAnsi="標楷體" w:hint="eastAsia"/>
          <w:color w:val="FF0000"/>
          <w:sz w:val="28"/>
          <w:szCs w:val="28"/>
        </w:rPr>
        <w:t>；「社團活動類課程」則分為「社團</w:t>
      </w:r>
      <w:r w:rsidR="006333D2" w:rsidRPr="006333D2">
        <w:rPr>
          <w:rFonts w:ascii="標楷體" w:eastAsia="標楷體" w:hAnsi="標楷體" w:hint="eastAsia"/>
          <w:color w:val="FF0000"/>
          <w:sz w:val="28"/>
          <w:szCs w:val="28"/>
        </w:rPr>
        <w:t>服務」及「社區參與</w:t>
      </w:r>
      <w:r w:rsidR="009B12D1" w:rsidRPr="006333D2">
        <w:rPr>
          <w:rFonts w:ascii="標楷體" w:eastAsia="標楷體" w:hAnsi="標楷體" w:hint="eastAsia"/>
          <w:color w:val="FF0000"/>
          <w:sz w:val="28"/>
          <w:szCs w:val="28"/>
        </w:rPr>
        <w:t>」二項</w:t>
      </w:r>
      <w:r w:rsidR="009B12D1" w:rsidRPr="008548FE">
        <w:rPr>
          <w:rFonts w:ascii="標楷體" w:eastAsia="標楷體" w:hAnsi="標楷體" w:hint="eastAsia"/>
          <w:color w:val="000000"/>
          <w:sz w:val="28"/>
          <w:szCs w:val="28"/>
        </w:rPr>
        <w:t>。其中學術類課程之分類細項說明如下：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一、人文科學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的課程設計，在於加強與提高社區大學課程在成人教育領域的知識性與公共參與程度，有別於一般大學象牙塔式艱深難懂的學科。本項目規劃之重點，除了廣泛開設相關課程讓一般民眾充分體驗人文學的豐富文化資產外，也強調課程內涵應盡量轉化以生動、活潑的言語、教材、教案來引導學員進入體會人文學殿堂之美。人文科學項目涵括地方文史、宗教、古典哲學、文學、社區文化、建築文化、藝術文化等課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二、社會科學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課程設計，在於解放被壟斷的「社會科學」，讓一般民眾可以運用這些知識，重新解讀、反省社會生活中發生的種種現象、議題、衝突的前因後果，並具備理性判斷的能力，藉以建立公民意識，積極參與公共政策，共創理想的公民生活，進而改善台灣充斥的各種民粹主義、愚民政策、激情盲目的社會現象。社會科學項目涵括社會學、性別、教育、法律、經濟、心理學、社區營造等課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三、自然科學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自然科學項目涵括普及科學、環境生態、科技與社會、公衛與醫療等課程，除了具備學術嚴謹性外，呈現方式並不侷限在課堂裡的講述傳授，將結合社區研究與社團活動模式豐富其公共性。</w:t>
      </w: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Pr="008548FE" w:rsidRDefault="00423953" w:rsidP="009B12D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lastRenderedPageBreak/>
        <w:t>桃園</w:t>
      </w:r>
      <w:r w:rsidR="009B12D1" w:rsidRPr="008548FE">
        <w:rPr>
          <w:rFonts w:ascii="標楷體" w:eastAsia="標楷體" w:hAnsi="標楷體" w:hint="eastAsia"/>
          <w:color w:val="000000"/>
          <w:sz w:val="28"/>
          <w:szCs w:val="28"/>
        </w:rPr>
        <w:t>社區大學的課程規劃及課程舉例表示如下：</w:t>
      </w:r>
    </w:p>
    <w:tbl>
      <w:tblPr>
        <w:tblW w:w="9452" w:type="dxa"/>
        <w:jc w:val="center"/>
        <w:tblInd w:w="-406" w:type="dxa"/>
        <w:tblLayout w:type="fixed"/>
        <w:tblCellMar>
          <w:left w:w="0" w:type="dxa"/>
          <w:right w:w="0" w:type="dxa"/>
        </w:tblCellMar>
        <w:tblLook w:val="0000" w:firstRow="0" w:lastRow="0" w:firstColumn="0" w:lastColumn="0" w:noHBand="0" w:noVBand="0"/>
      </w:tblPr>
      <w:tblGrid>
        <w:gridCol w:w="1998"/>
        <w:gridCol w:w="1658"/>
        <w:gridCol w:w="2632"/>
        <w:gridCol w:w="3164"/>
      </w:tblGrid>
      <w:tr w:rsidR="009B12D1" w:rsidRPr="008548FE" w:rsidTr="00C500CB">
        <w:trPr>
          <w:trHeight w:val="567"/>
          <w:jc w:val="center"/>
        </w:trPr>
        <w:tc>
          <w:tcPr>
            <w:tcW w:w="9452" w:type="dxa"/>
            <w:gridSpan w:val="4"/>
            <w:tcBorders>
              <w:top w:val="single" w:sz="12" w:space="0" w:color="auto"/>
              <w:left w:val="single" w:sz="12" w:space="0" w:color="auto"/>
              <w:bottom w:val="single" w:sz="8" w:space="0" w:color="auto"/>
              <w:right w:val="single" w:sz="12" w:space="0" w:color="auto"/>
            </w:tcBorders>
            <w:vAlign w:val="center"/>
          </w:tcPr>
          <w:p w:rsidR="009B12D1" w:rsidRPr="008548FE" w:rsidRDefault="00423953"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桃園</w:t>
            </w:r>
            <w:r w:rsidR="009B12D1" w:rsidRPr="008548FE">
              <w:rPr>
                <w:rFonts w:ascii="標楷體" w:eastAsia="標楷體" w:hAnsi="標楷體" w:hint="eastAsia"/>
                <w:color w:val="000000"/>
                <w:sz w:val="28"/>
                <w:szCs w:val="28"/>
              </w:rPr>
              <w:t>社區大學課程規劃架構表</w:t>
            </w:r>
          </w:p>
        </w:tc>
      </w:tr>
      <w:tr w:rsidR="009B12D1" w:rsidRPr="008548FE" w:rsidTr="00C500CB">
        <w:trPr>
          <w:jc w:val="center"/>
        </w:trPr>
        <w:tc>
          <w:tcPr>
            <w:tcW w:w="1998" w:type="dxa"/>
            <w:tcBorders>
              <w:top w:val="nil"/>
              <w:left w:val="single" w:sz="12" w:space="0" w:color="auto"/>
              <w:bottom w:val="single" w:sz="8" w:space="0" w:color="auto"/>
              <w:right w:val="single" w:sz="8" w:space="0" w:color="auto"/>
            </w:tcBorders>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課程領域</w:t>
            </w:r>
          </w:p>
        </w:tc>
        <w:tc>
          <w:tcPr>
            <w:tcW w:w="1658" w:type="dxa"/>
            <w:tcBorders>
              <w:top w:val="nil"/>
              <w:left w:val="nil"/>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學術課程</w:t>
            </w:r>
          </w:p>
        </w:tc>
        <w:tc>
          <w:tcPr>
            <w:tcW w:w="2632" w:type="dxa"/>
            <w:tcBorders>
              <w:top w:val="nil"/>
              <w:left w:val="nil"/>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生活藝能課程</w:t>
            </w:r>
          </w:p>
        </w:tc>
        <w:tc>
          <w:tcPr>
            <w:tcW w:w="3164" w:type="dxa"/>
            <w:tcBorders>
              <w:top w:val="nil"/>
              <w:left w:val="nil"/>
              <w:bottom w:val="single" w:sz="8" w:space="0" w:color="auto"/>
              <w:right w:val="single" w:sz="12"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社團活動課程</w:t>
            </w:r>
          </w:p>
        </w:tc>
      </w:tr>
      <w:tr w:rsidR="009B12D1" w:rsidRPr="008548FE" w:rsidTr="00C500CB">
        <w:trPr>
          <w:cantSplit/>
          <w:jc w:val="center"/>
        </w:trPr>
        <w:tc>
          <w:tcPr>
            <w:tcW w:w="1998" w:type="dxa"/>
            <w:vMerge w:val="restart"/>
            <w:tcBorders>
              <w:top w:val="nil"/>
              <w:left w:val="single" w:sz="12" w:space="0" w:color="auto"/>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課程性質</w:t>
            </w:r>
          </w:p>
        </w:tc>
        <w:tc>
          <w:tcPr>
            <w:tcW w:w="1658" w:type="dxa"/>
            <w:tcBorders>
              <w:top w:val="nil"/>
              <w:left w:val="nil"/>
              <w:bottom w:val="single" w:sz="8" w:space="0" w:color="auto"/>
              <w:right w:val="single" w:sz="8" w:space="0" w:color="auto"/>
            </w:tcBorders>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w:t>
            </w:r>
          </w:p>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w:t>
            </w:r>
          </w:p>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w:t>
            </w:r>
          </w:p>
        </w:tc>
        <w:tc>
          <w:tcPr>
            <w:tcW w:w="2632" w:type="dxa"/>
            <w:tcBorders>
              <w:top w:val="nil"/>
              <w:left w:val="nil"/>
              <w:bottom w:val="single" w:sz="8" w:space="0" w:color="auto"/>
              <w:right w:val="single" w:sz="8" w:space="0" w:color="auto"/>
            </w:tcBorders>
          </w:tcPr>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語言</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電腦資訊</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生活應用</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健康養生</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表演藝術</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影像視覺</w:t>
            </w:r>
          </w:p>
          <w:p w:rsidR="009B12D1" w:rsidRPr="009A2059"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美術手工</w:t>
            </w:r>
          </w:p>
        </w:tc>
        <w:tc>
          <w:tcPr>
            <w:tcW w:w="3164" w:type="dxa"/>
            <w:tcBorders>
              <w:top w:val="nil"/>
              <w:left w:val="nil"/>
              <w:bottom w:val="single" w:sz="8" w:space="0" w:color="auto"/>
              <w:right w:val="single" w:sz="12" w:space="0" w:color="auto"/>
            </w:tcBorders>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w:t>
            </w:r>
            <w:r>
              <w:rPr>
                <w:rFonts w:ascii="標楷體" w:eastAsia="標楷體" w:hAnsi="標楷體" w:hint="eastAsia"/>
                <w:color w:val="000000"/>
                <w:sz w:val="28"/>
                <w:szCs w:val="28"/>
              </w:rPr>
              <w:t>服務</w:t>
            </w:r>
            <w:r w:rsidRPr="008548FE">
              <w:rPr>
                <w:rFonts w:ascii="標楷體" w:eastAsia="標楷體" w:hAnsi="標楷體" w:hint="eastAsia"/>
                <w:color w:val="000000"/>
                <w:sz w:val="28"/>
                <w:szCs w:val="28"/>
              </w:rPr>
              <w:t>（公共性、育樂性社團）</w:t>
            </w:r>
          </w:p>
          <w:p w:rsidR="009B12D1" w:rsidRPr="008548FE" w:rsidRDefault="009B12D1" w:rsidP="00C500CB">
            <w:pPr>
              <w:pStyle w:val="a3"/>
              <w:spacing w:line="0" w:lineRule="atLeast"/>
              <w:rPr>
                <w:rFonts w:hAnsi="標楷體"/>
                <w:color w:val="000000"/>
                <w:szCs w:val="28"/>
              </w:rPr>
            </w:pPr>
            <w:r>
              <w:rPr>
                <w:rFonts w:hAnsi="標楷體" w:hint="eastAsia"/>
                <w:color w:val="000000"/>
                <w:szCs w:val="28"/>
              </w:rPr>
              <w:t>社區參與</w:t>
            </w:r>
            <w:r w:rsidRPr="008548FE">
              <w:rPr>
                <w:rFonts w:hAnsi="標楷體" w:hint="eastAsia"/>
                <w:color w:val="000000"/>
                <w:szCs w:val="28"/>
              </w:rPr>
              <w:t>（社區人才培訓、生態及產業）</w:t>
            </w:r>
          </w:p>
          <w:p w:rsidR="009B12D1" w:rsidRPr="008548FE" w:rsidRDefault="009B12D1" w:rsidP="00C500CB">
            <w:pPr>
              <w:spacing w:line="0" w:lineRule="atLeast"/>
              <w:rPr>
                <w:rFonts w:ascii="標楷體" w:eastAsia="標楷體" w:hAnsi="標楷體"/>
                <w:color w:val="000000"/>
                <w:sz w:val="28"/>
                <w:szCs w:val="28"/>
              </w:rPr>
            </w:pPr>
          </w:p>
        </w:tc>
      </w:tr>
      <w:tr w:rsidR="009B12D1" w:rsidRPr="008548FE" w:rsidTr="00C500CB">
        <w:trPr>
          <w:cantSplit/>
          <w:jc w:val="center"/>
        </w:trPr>
        <w:tc>
          <w:tcPr>
            <w:tcW w:w="1998" w:type="dxa"/>
            <w:vMerge/>
            <w:tcBorders>
              <w:top w:val="nil"/>
              <w:left w:val="single" w:sz="12" w:space="0" w:color="auto"/>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p>
        </w:tc>
        <w:tc>
          <w:tcPr>
            <w:tcW w:w="7454" w:type="dxa"/>
            <w:gridSpan w:val="3"/>
            <w:tcBorders>
              <w:top w:val="nil"/>
              <w:left w:val="nil"/>
              <w:bottom w:val="single" w:sz="8" w:space="0" w:color="auto"/>
              <w:right w:val="single" w:sz="12" w:space="0" w:color="auto"/>
            </w:tcBorders>
            <w:vAlign w:val="center"/>
          </w:tcPr>
          <w:p w:rsidR="009B12D1" w:rsidRPr="008548FE" w:rsidRDefault="009B12D1" w:rsidP="006C6978">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特色課程（</w:t>
            </w:r>
            <w:r w:rsidR="006C6978">
              <w:rPr>
                <w:rFonts w:ascii="標楷體" w:eastAsia="標楷體" w:hAnsi="標楷體" w:hint="eastAsia"/>
                <w:color w:val="FF0000"/>
                <w:sz w:val="28"/>
                <w:szCs w:val="28"/>
              </w:rPr>
              <w:t>生活科技</w:t>
            </w:r>
            <w:r w:rsidR="006333D2">
              <w:rPr>
                <w:rFonts w:ascii="標楷體" w:eastAsia="標楷體" w:hAnsi="標楷體" w:hint="eastAsia"/>
                <w:color w:val="FF0000"/>
                <w:sz w:val="28"/>
                <w:szCs w:val="28"/>
              </w:rPr>
              <w:t>、</w:t>
            </w:r>
            <w:r w:rsidR="006C6978">
              <w:rPr>
                <w:rFonts w:ascii="標楷體" w:eastAsia="標楷體" w:hAnsi="標楷體" w:hint="eastAsia"/>
                <w:color w:val="FF0000"/>
                <w:sz w:val="28"/>
                <w:szCs w:val="28"/>
              </w:rPr>
              <w:t>藝術文史</w:t>
            </w:r>
            <w:r w:rsidRPr="008548FE">
              <w:rPr>
                <w:rFonts w:ascii="標楷體" w:eastAsia="標楷體" w:hAnsi="標楷體" w:hint="eastAsia"/>
                <w:color w:val="000000"/>
                <w:sz w:val="28"/>
                <w:szCs w:val="28"/>
              </w:rPr>
              <w:t>）</w:t>
            </w:r>
          </w:p>
        </w:tc>
      </w:tr>
      <w:tr w:rsidR="009B12D1" w:rsidRPr="008548FE" w:rsidTr="00C500CB">
        <w:trPr>
          <w:cantSplit/>
          <w:jc w:val="center"/>
        </w:trPr>
        <w:tc>
          <w:tcPr>
            <w:tcW w:w="1998" w:type="dxa"/>
            <w:vMerge/>
            <w:tcBorders>
              <w:top w:val="nil"/>
              <w:left w:val="single" w:sz="12" w:space="0" w:color="auto"/>
              <w:bottom w:val="single" w:sz="12"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p>
        </w:tc>
        <w:tc>
          <w:tcPr>
            <w:tcW w:w="7454" w:type="dxa"/>
            <w:gridSpan w:val="3"/>
            <w:tcBorders>
              <w:top w:val="nil"/>
              <w:left w:val="nil"/>
              <w:bottom w:val="single" w:sz="12" w:space="0" w:color="auto"/>
              <w:right w:val="single" w:sz="12"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公共參與活動（公共論壇、專題講座、戶外采風、融入式教學）</w:t>
            </w:r>
          </w:p>
        </w:tc>
      </w:tr>
    </w:tbl>
    <w:p w:rsidR="009B12D1" w:rsidRPr="008548FE" w:rsidRDefault="009B12D1" w:rsidP="009B12D1">
      <w:pPr>
        <w:spacing w:line="0" w:lineRule="atLeast"/>
        <w:rPr>
          <w:rFonts w:ascii="標楷體" w:eastAsia="標楷體" w:hAnsi="標楷體"/>
          <w:color w:val="000000"/>
          <w:sz w:val="28"/>
          <w:szCs w:val="28"/>
        </w:rPr>
      </w:pPr>
    </w:p>
    <w:p w:rsidR="009B12D1" w:rsidRDefault="00423953" w:rsidP="009B12D1">
      <w:pPr>
        <w:spacing w:line="0" w:lineRule="atLeast"/>
        <w:ind w:firstLineChars="350" w:firstLine="980"/>
        <w:rPr>
          <w:rFonts w:ascii="標楷體" w:eastAsia="標楷體" w:hAnsi="標楷體"/>
          <w:color w:val="000000"/>
          <w:sz w:val="28"/>
          <w:szCs w:val="28"/>
        </w:rPr>
      </w:pPr>
      <w:r>
        <w:rPr>
          <w:rFonts w:ascii="標楷體" w:eastAsia="標楷體" w:hAnsi="標楷體" w:hint="eastAsia"/>
          <w:color w:val="000000"/>
          <w:sz w:val="28"/>
          <w:szCs w:val="28"/>
        </w:rPr>
        <w:t>桃園</w:t>
      </w:r>
      <w:r w:rsidR="009B12D1" w:rsidRPr="008548FE">
        <w:rPr>
          <w:rFonts w:ascii="標楷體" w:eastAsia="標楷體" w:hAnsi="標楷體" w:hint="eastAsia"/>
          <w:color w:val="000000"/>
          <w:sz w:val="28"/>
          <w:szCs w:val="28"/>
        </w:rPr>
        <w:t>社區大學的課程規劃及課程舉例表示如下：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624"/>
        <w:gridCol w:w="6210"/>
      </w:tblGrid>
      <w:tr w:rsidR="009B12D1" w:rsidRPr="000B1426" w:rsidTr="00C500CB">
        <w:tc>
          <w:tcPr>
            <w:tcW w:w="1522" w:type="dxa"/>
            <w:tcBorders>
              <w:top w:val="single" w:sz="12" w:space="0" w:color="auto"/>
              <w:left w:val="single" w:sz="12" w:space="0" w:color="auto"/>
            </w:tcBorders>
          </w:tcPr>
          <w:p w:rsidR="009B12D1" w:rsidRPr="000B1426" w:rsidRDefault="009B12D1" w:rsidP="00C500CB">
            <w:pPr>
              <w:snapToGrid w:val="0"/>
              <w:jc w:val="center"/>
              <w:rPr>
                <w:rFonts w:ascii="新細明體" w:hAnsi="新細明體"/>
                <w:b/>
                <w:kern w:val="0"/>
                <w:sz w:val="20"/>
                <w:szCs w:val="20"/>
              </w:rPr>
            </w:pPr>
            <w:r w:rsidRPr="000B1426">
              <w:rPr>
                <w:rFonts w:ascii="新細明體" w:hAnsi="新細明體" w:hint="eastAsia"/>
                <w:b/>
                <w:kern w:val="0"/>
                <w:sz w:val="20"/>
                <w:szCs w:val="20"/>
              </w:rPr>
              <w:t>課程分類</w:t>
            </w:r>
          </w:p>
        </w:tc>
        <w:tc>
          <w:tcPr>
            <w:tcW w:w="1624" w:type="dxa"/>
            <w:tcBorders>
              <w:top w:val="single" w:sz="12" w:space="0" w:color="auto"/>
            </w:tcBorders>
          </w:tcPr>
          <w:p w:rsidR="009B12D1" w:rsidRPr="000B1426" w:rsidRDefault="009B12D1" w:rsidP="00C500CB">
            <w:pPr>
              <w:snapToGrid w:val="0"/>
              <w:jc w:val="center"/>
              <w:rPr>
                <w:rFonts w:ascii="新細明體" w:hAnsi="新細明體"/>
                <w:b/>
                <w:kern w:val="0"/>
                <w:sz w:val="20"/>
                <w:szCs w:val="20"/>
              </w:rPr>
            </w:pPr>
            <w:r w:rsidRPr="000B1426">
              <w:rPr>
                <w:rFonts w:ascii="新細明體" w:hAnsi="新細明體" w:hint="eastAsia"/>
                <w:b/>
                <w:kern w:val="0"/>
                <w:sz w:val="20"/>
                <w:szCs w:val="20"/>
              </w:rPr>
              <w:t>分類細項</w:t>
            </w:r>
          </w:p>
        </w:tc>
        <w:tc>
          <w:tcPr>
            <w:tcW w:w="6210" w:type="dxa"/>
            <w:tcBorders>
              <w:top w:val="single" w:sz="12" w:space="0" w:color="auto"/>
              <w:right w:val="single" w:sz="12" w:space="0" w:color="auto"/>
            </w:tcBorders>
          </w:tcPr>
          <w:p w:rsidR="009B12D1" w:rsidRPr="000B1426" w:rsidRDefault="009B12D1" w:rsidP="00C500CB">
            <w:pPr>
              <w:snapToGrid w:val="0"/>
              <w:jc w:val="center"/>
              <w:rPr>
                <w:rFonts w:ascii="新細明體" w:hAnsi="新細明體"/>
                <w:b/>
                <w:kern w:val="0"/>
                <w:sz w:val="20"/>
                <w:szCs w:val="20"/>
              </w:rPr>
            </w:pPr>
            <w:r w:rsidRPr="000B1426">
              <w:rPr>
                <w:rFonts w:ascii="新細明體" w:hAnsi="新細明體" w:hint="eastAsia"/>
                <w:b/>
                <w:kern w:val="0"/>
                <w:sz w:val="20"/>
                <w:szCs w:val="20"/>
              </w:rPr>
              <w:t>課程舉例</w:t>
            </w:r>
          </w:p>
        </w:tc>
      </w:tr>
      <w:tr w:rsidR="009B12D1" w:rsidRPr="000B1426" w:rsidTr="00C500CB">
        <w:tc>
          <w:tcPr>
            <w:tcW w:w="1522" w:type="dxa"/>
            <w:vMerge w:val="restart"/>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r w:rsidRPr="000B1426">
              <w:rPr>
                <w:rFonts w:ascii="新細明體" w:hAnsi="新細明體" w:hint="eastAsia"/>
                <w:kern w:val="0"/>
                <w:sz w:val="20"/>
                <w:szCs w:val="20"/>
              </w:rPr>
              <w:t>學術類 (A)</w:t>
            </w: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人文科學(1)</w:t>
            </w:r>
          </w:p>
        </w:tc>
        <w:tc>
          <w:tcPr>
            <w:tcW w:w="6210" w:type="dxa"/>
            <w:tcBorders>
              <w:right w:val="single" w:sz="12" w:space="0" w:color="auto"/>
            </w:tcBorders>
          </w:tcPr>
          <w:p w:rsidR="009B12D1" w:rsidRPr="000B1426" w:rsidRDefault="009B12D1" w:rsidP="009B12D1">
            <w:pPr>
              <w:snapToGrid w:val="0"/>
              <w:rPr>
                <w:rFonts w:ascii="新細明體" w:hAnsi="新細明體"/>
                <w:kern w:val="0"/>
                <w:sz w:val="20"/>
                <w:szCs w:val="20"/>
              </w:rPr>
            </w:pPr>
            <w:r w:rsidRPr="000B1426">
              <w:rPr>
                <w:rFonts w:ascii="新細明體" w:hAnsi="新細明體" w:hint="eastAsia"/>
                <w:sz w:val="20"/>
                <w:szCs w:val="20"/>
              </w:rPr>
              <w:t>台語全方位、日本文化與語言探索、台灣歷史采風與踏查、台灣30年代『電影辯士』講鄉情、21世紀的易經新探、世界智慧文學、漢文語音知多少、新住民輕鬆學台語</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vAlign w:val="center"/>
          </w:tcPr>
          <w:p w:rsidR="009B12D1" w:rsidRPr="000B1426" w:rsidRDefault="009B12D1" w:rsidP="00C500CB">
            <w:pPr>
              <w:snapToGrid w:val="0"/>
              <w:jc w:val="both"/>
              <w:rPr>
                <w:rFonts w:ascii="新細明體" w:hAnsi="新細明體"/>
                <w:kern w:val="0"/>
                <w:sz w:val="20"/>
                <w:szCs w:val="20"/>
              </w:rPr>
            </w:pPr>
            <w:r w:rsidRPr="000B1426">
              <w:rPr>
                <w:rFonts w:ascii="新細明體" w:hAnsi="新細明體" w:hint="eastAsia"/>
                <w:kern w:val="0"/>
                <w:sz w:val="20"/>
                <w:szCs w:val="20"/>
              </w:rPr>
              <w:t>社會科學(2)</w:t>
            </w:r>
          </w:p>
        </w:tc>
        <w:tc>
          <w:tcPr>
            <w:tcW w:w="6210" w:type="dxa"/>
            <w:tcBorders>
              <w:righ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r w:rsidRPr="000B1426">
              <w:rPr>
                <w:rFonts w:ascii="新細明體" w:hAnsi="新細明體" w:hint="eastAsia"/>
                <w:sz w:val="20"/>
                <w:szCs w:val="20"/>
              </w:rPr>
              <w:t>廣播媒體研習、投資理財─從看懂財務報表開始、殯葬禮儀師人才培訓、聰明消費經濟學、父母效能與家庭教育營造</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自然科學(3)</w:t>
            </w:r>
          </w:p>
        </w:tc>
        <w:tc>
          <w:tcPr>
            <w:tcW w:w="6210" w:type="dxa"/>
            <w:tcBorders>
              <w:right w:val="single" w:sz="12" w:space="0" w:color="auto"/>
            </w:tcBorders>
          </w:tcPr>
          <w:p w:rsidR="009B12D1" w:rsidRPr="000B1426" w:rsidRDefault="009B12D1" w:rsidP="009B12D1">
            <w:pPr>
              <w:snapToGrid w:val="0"/>
              <w:rPr>
                <w:rFonts w:ascii="新細明體" w:hAnsi="新細明體"/>
                <w:kern w:val="0"/>
                <w:sz w:val="20"/>
                <w:szCs w:val="20"/>
              </w:rPr>
            </w:pPr>
            <w:r w:rsidRPr="000B1426">
              <w:rPr>
                <w:rFonts w:ascii="新細明體" w:hAnsi="新細明體" w:hint="eastAsia"/>
                <w:sz w:val="20"/>
                <w:szCs w:val="20"/>
              </w:rPr>
              <w:t>台灣走透透、養生中草藥學、成人骨骼力學與疾病預防、珍愛海洋、、認識休閒農業、健康花園的營造、健康花園的規劃、自然醫學</w:t>
            </w:r>
          </w:p>
        </w:tc>
      </w:tr>
      <w:tr w:rsidR="009B12D1" w:rsidRPr="000B1426" w:rsidTr="00C500CB">
        <w:tc>
          <w:tcPr>
            <w:tcW w:w="1522" w:type="dxa"/>
            <w:vMerge w:val="restart"/>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r w:rsidRPr="000B1426">
              <w:rPr>
                <w:rFonts w:ascii="新細明體" w:hAnsi="新細明體" w:hint="eastAsia"/>
                <w:kern w:val="0"/>
                <w:sz w:val="20"/>
                <w:szCs w:val="20"/>
              </w:rPr>
              <w:t>社團類 (B)</w:t>
            </w: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社區參與(1)</w:t>
            </w:r>
          </w:p>
        </w:tc>
        <w:tc>
          <w:tcPr>
            <w:tcW w:w="6210" w:type="dxa"/>
            <w:tcBorders>
              <w:right w:val="single" w:sz="12" w:space="0" w:color="auto"/>
            </w:tcBorders>
          </w:tcPr>
          <w:p w:rsidR="009B12D1" w:rsidRPr="000B1426" w:rsidRDefault="009B12D1" w:rsidP="00C500CB">
            <w:pPr>
              <w:rPr>
                <w:rFonts w:ascii="細明體" w:eastAsia="細明體" w:hAnsi="細明體"/>
                <w:color w:val="000000"/>
                <w:sz w:val="20"/>
                <w:szCs w:val="20"/>
              </w:rPr>
            </w:pPr>
            <w:r w:rsidRPr="000B1426">
              <w:rPr>
                <w:rFonts w:ascii="細明體" w:eastAsia="細明體" w:hAnsi="細明體" w:hint="eastAsia"/>
                <w:color w:val="000000"/>
                <w:sz w:val="20"/>
                <w:szCs w:val="20"/>
              </w:rPr>
              <w:t>愛心服務社、社區關懷社</w:t>
            </w:r>
          </w:p>
        </w:tc>
      </w:tr>
      <w:tr w:rsidR="009B12D1" w:rsidRPr="000B1426" w:rsidTr="00C500CB">
        <w:tc>
          <w:tcPr>
            <w:tcW w:w="1522" w:type="dxa"/>
            <w:vMerge/>
            <w:tcBorders>
              <w:left w:val="single" w:sz="12" w:space="0" w:color="auto"/>
            </w:tcBorders>
          </w:tcPr>
          <w:p w:rsidR="009B12D1" w:rsidRPr="000B1426" w:rsidRDefault="009B12D1" w:rsidP="00C500CB">
            <w:pPr>
              <w:snapToGrid w:val="0"/>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社團服務(2)</w:t>
            </w:r>
          </w:p>
        </w:tc>
        <w:tc>
          <w:tcPr>
            <w:tcW w:w="6210" w:type="dxa"/>
            <w:tcBorders>
              <w:right w:val="single" w:sz="12" w:space="0" w:color="auto"/>
            </w:tcBorders>
          </w:tcPr>
          <w:p w:rsidR="009B12D1" w:rsidRPr="000B1426" w:rsidRDefault="009B12D1" w:rsidP="00C500CB">
            <w:pPr>
              <w:spacing w:line="0" w:lineRule="atLeast"/>
              <w:rPr>
                <w:rFonts w:ascii="細明體" w:eastAsia="細明體" w:hAnsi="細明體"/>
                <w:color w:val="000000"/>
                <w:sz w:val="20"/>
                <w:szCs w:val="20"/>
              </w:rPr>
            </w:pPr>
            <w:r w:rsidRPr="000B1426">
              <w:rPr>
                <w:rFonts w:ascii="新細明體" w:hAnsi="新細明體" w:hint="eastAsia"/>
                <w:sz w:val="20"/>
                <w:szCs w:val="20"/>
              </w:rPr>
              <w:t>亮點人生讀書會、</w:t>
            </w:r>
            <w:r w:rsidRPr="000B1426">
              <w:rPr>
                <w:rFonts w:ascii="細明體" w:eastAsia="細明體" w:hAnsi="細明體" w:hint="eastAsia"/>
                <w:color w:val="000000"/>
                <w:sz w:val="20"/>
                <w:szCs w:val="20"/>
              </w:rPr>
              <w:t>志工培力工作坊、志工服務培訓、校務志工社、班代服務社、社大永續發展社、教師研究社…</w:t>
            </w:r>
          </w:p>
        </w:tc>
      </w:tr>
      <w:tr w:rsidR="009B12D1" w:rsidRPr="000B1426" w:rsidTr="00C500CB">
        <w:tc>
          <w:tcPr>
            <w:tcW w:w="1522" w:type="dxa"/>
            <w:vMerge w:val="restart"/>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r w:rsidRPr="000B1426">
              <w:rPr>
                <w:rFonts w:ascii="新細明體" w:hAnsi="新細明體" w:hint="eastAsia"/>
                <w:kern w:val="0"/>
                <w:sz w:val="20"/>
                <w:szCs w:val="20"/>
              </w:rPr>
              <w:t xml:space="preserve">活藝能 (C) </w:t>
            </w: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語文(1)</w:t>
            </w:r>
          </w:p>
        </w:tc>
        <w:tc>
          <w:tcPr>
            <w:tcW w:w="6210" w:type="dxa"/>
            <w:tcBorders>
              <w:right w:val="single" w:sz="12" w:space="0" w:color="auto"/>
            </w:tcBorders>
          </w:tcPr>
          <w:p w:rsidR="009B12D1" w:rsidRPr="000B1426" w:rsidRDefault="009B12D1" w:rsidP="009B12D1">
            <w:pPr>
              <w:snapToGrid w:val="0"/>
              <w:rPr>
                <w:rFonts w:ascii="新細明體" w:hAnsi="新細明體"/>
                <w:kern w:val="0"/>
                <w:sz w:val="20"/>
                <w:szCs w:val="20"/>
              </w:rPr>
            </w:pPr>
            <w:r w:rsidRPr="000B1426">
              <w:rPr>
                <w:rFonts w:ascii="新細明體" w:hAnsi="新細明體" w:hint="eastAsia"/>
                <w:sz w:val="20"/>
                <w:szCs w:val="20"/>
              </w:rPr>
              <w:t>英文生活會話、英文情境會話、輕鬆學日語</w:t>
            </w:r>
            <w:r>
              <w:rPr>
                <w:rFonts w:ascii="新細明體" w:hAnsi="新細明體" w:hint="eastAsia"/>
                <w:sz w:val="20"/>
                <w:szCs w:val="20"/>
              </w:rPr>
              <w:t>、</w:t>
            </w:r>
            <w:r w:rsidRPr="000B1426">
              <w:rPr>
                <w:rFonts w:ascii="新細明體" w:hAnsi="新細明體" w:hint="eastAsia"/>
                <w:sz w:val="20"/>
                <w:szCs w:val="20"/>
              </w:rPr>
              <w:t>早安日語4-5課及日文歌曲教唱、YouTube學英文歌</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電腦資訊(2)</w:t>
            </w:r>
          </w:p>
        </w:tc>
        <w:tc>
          <w:tcPr>
            <w:tcW w:w="6210" w:type="dxa"/>
            <w:tcBorders>
              <w:right w:val="single" w:sz="12" w:space="0" w:color="auto"/>
            </w:tcBorders>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sz w:val="20"/>
                <w:szCs w:val="20"/>
              </w:rPr>
              <w:t>影像編修好好玩、Office辦公室作業系統綜合應用、輕鬆學電腦入門、電腦基礎應用、理論與實務、網路拍賣、慢慢學電腦長青</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生活應用(3)</w:t>
            </w:r>
          </w:p>
        </w:tc>
        <w:tc>
          <w:tcPr>
            <w:tcW w:w="6210" w:type="dxa"/>
            <w:tcBorders>
              <w:right w:val="single" w:sz="12" w:space="0" w:color="auto"/>
            </w:tcBorders>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sz w:val="20"/>
                <w:szCs w:val="20"/>
              </w:rPr>
              <w:t>快樂學烘培、全腦快速記憶、樂活手工皂、小吃料理一把罩、快樂做拼布、、咖啡飲品調製、高爾夫全揮桿動力學初級</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健康養生(4)</w:t>
            </w:r>
          </w:p>
        </w:tc>
        <w:tc>
          <w:tcPr>
            <w:tcW w:w="6210" w:type="dxa"/>
            <w:tcBorders>
              <w:right w:val="single" w:sz="12" w:space="0" w:color="auto"/>
            </w:tcBorders>
          </w:tcPr>
          <w:p w:rsidR="009B12D1" w:rsidRPr="000B1426" w:rsidRDefault="009B12D1" w:rsidP="00C500CB">
            <w:pPr>
              <w:spacing w:line="0" w:lineRule="atLeast"/>
              <w:rPr>
                <w:rFonts w:ascii="新細明體" w:hAnsi="新細明體"/>
                <w:kern w:val="0"/>
                <w:sz w:val="20"/>
                <w:szCs w:val="20"/>
              </w:rPr>
            </w:pPr>
            <w:r w:rsidRPr="000B1426">
              <w:rPr>
                <w:rFonts w:ascii="新細明體" w:hAnsi="新細明體" w:hint="eastAsia"/>
                <w:sz w:val="20"/>
                <w:szCs w:val="20"/>
              </w:rPr>
              <w:t>太極拳養生氣功、瑜珈、氣功養生五臟、打對經絡基礎、健康養身美麗全方位、經絡保健、養生書法、印度古瑜伽、現代健康養生與經絡之妙效、經絡鬆筋美容養生</w:t>
            </w:r>
          </w:p>
        </w:tc>
      </w:tr>
      <w:tr w:rsidR="009B12D1" w:rsidRPr="000B1426" w:rsidTr="00C500CB">
        <w:tc>
          <w:tcPr>
            <w:tcW w:w="1522" w:type="dxa"/>
            <w:vMerge/>
            <w:tcBorders>
              <w:left w:val="single" w:sz="12" w:space="0" w:color="auto"/>
            </w:tcBorders>
            <w:vAlign w:val="center"/>
          </w:tcPr>
          <w:p w:rsidR="009B12D1" w:rsidRPr="000B1426" w:rsidRDefault="009B12D1" w:rsidP="00C500CB">
            <w:pPr>
              <w:snapToGrid w:val="0"/>
              <w:jc w:val="both"/>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表演藝術(5)</w:t>
            </w:r>
          </w:p>
        </w:tc>
        <w:tc>
          <w:tcPr>
            <w:tcW w:w="6210" w:type="dxa"/>
            <w:tcBorders>
              <w:right w:val="single" w:sz="12" w:space="0" w:color="auto"/>
            </w:tcBorders>
          </w:tcPr>
          <w:p w:rsidR="009B12D1" w:rsidRPr="000B1426" w:rsidRDefault="009B12D1" w:rsidP="009B12D1">
            <w:pPr>
              <w:snapToGrid w:val="0"/>
              <w:rPr>
                <w:rFonts w:ascii="新細明體" w:hAnsi="新細明體"/>
                <w:kern w:val="0"/>
                <w:sz w:val="20"/>
                <w:szCs w:val="20"/>
              </w:rPr>
            </w:pPr>
            <w:r w:rsidRPr="000B1426">
              <w:rPr>
                <w:rFonts w:ascii="新細明體" w:hAnsi="新細明體" w:hint="eastAsia"/>
                <w:sz w:val="20"/>
                <w:szCs w:val="20"/>
              </w:rPr>
              <w:t>中東肚皮舞、排舞、成人芭蕾入門、有氧舞蹈、好樂迪-玩陶笛、二胡、司儀及主持人訓練、黃梅戲曲、卡拉OK、、社交舞、佛朗明哥舞入門、新潮有氧MV熱舞、魔力塑身有氧韻律舞</w:t>
            </w:r>
          </w:p>
        </w:tc>
      </w:tr>
      <w:tr w:rsidR="009B12D1" w:rsidRPr="000B1426" w:rsidTr="00C500CB">
        <w:tc>
          <w:tcPr>
            <w:tcW w:w="1522" w:type="dxa"/>
            <w:vMerge/>
            <w:tcBorders>
              <w:left w:val="single" w:sz="12" w:space="0" w:color="auto"/>
            </w:tcBorders>
          </w:tcPr>
          <w:p w:rsidR="009B12D1" w:rsidRPr="000B1426" w:rsidRDefault="009B12D1" w:rsidP="00C500CB">
            <w:pPr>
              <w:snapToGrid w:val="0"/>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影像視覺(6)</w:t>
            </w:r>
          </w:p>
        </w:tc>
        <w:tc>
          <w:tcPr>
            <w:tcW w:w="6210" w:type="dxa"/>
            <w:tcBorders>
              <w:right w:val="single" w:sz="12" w:space="0" w:color="auto"/>
            </w:tcBorders>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sz w:val="20"/>
                <w:szCs w:val="20"/>
              </w:rPr>
              <w:t>數位相機的運用與風景攝影的訣竅、人文攝影的訣竅、美式休閒油畫</w:t>
            </w:r>
          </w:p>
        </w:tc>
      </w:tr>
      <w:tr w:rsidR="009B12D1" w:rsidRPr="000B1426" w:rsidTr="00C500CB">
        <w:tc>
          <w:tcPr>
            <w:tcW w:w="1522" w:type="dxa"/>
            <w:vMerge/>
            <w:tcBorders>
              <w:left w:val="single" w:sz="12" w:space="0" w:color="auto"/>
            </w:tcBorders>
          </w:tcPr>
          <w:p w:rsidR="009B12D1" w:rsidRPr="000B1426" w:rsidRDefault="009B12D1" w:rsidP="00C500CB">
            <w:pPr>
              <w:snapToGrid w:val="0"/>
              <w:rPr>
                <w:rFonts w:ascii="新細明體" w:hAnsi="新細明體"/>
                <w:kern w:val="0"/>
                <w:sz w:val="20"/>
                <w:szCs w:val="20"/>
              </w:rPr>
            </w:pPr>
          </w:p>
        </w:tc>
        <w:tc>
          <w:tcPr>
            <w:tcW w:w="1624" w:type="dxa"/>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kern w:val="0"/>
                <w:sz w:val="20"/>
                <w:szCs w:val="20"/>
              </w:rPr>
              <w:t>美術手工(7)</w:t>
            </w:r>
          </w:p>
        </w:tc>
        <w:tc>
          <w:tcPr>
            <w:tcW w:w="6210" w:type="dxa"/>
            <w:tcBorders>
              <w:right w:val="single" w:sz="12" w:space="0" w:color="auto"/>
            </w:tcBorders>
          </w:tcPr>
          <w:p w:rsidR="009B12D1" w:rsidRPr="000B1426" w:rsidRDefault="009B12D1" w:rsidP="00C500CB">
            <w:pPr>
              <w:snapToGrid w:val="0"/>
              <w:rPr>
                <w:rFonts w:ascii="新細明體" w:hAnsi="新細明體"/>
                <w:kern w:val="0"/>
                <w:sz w:val="20"/>
                <w:szCs w:val="20"/>
              </w:rPr>
            </w:pPr>
            <w:r w:rsidRPr="000B1426">
              <w:rPr>
                <w:rFonts w:ascii="新細明體" w:hAnsi="新細明體" w:hint="eastAsia"/>
                <w:sz w:val="20"/>
                <w:szCs w:val="20"/>
              </w:rPr>
              <w:t>拼布、蝶古巴特創意拼貼、改造真有趣、手工卡片DIY與無酸美編相本、水墨畫、果菜雕刻藝術、玩黏土真簡單、打包帶編織、膠彩畫、生活居家麵包花手作</w:t>
            </w:r>
          </w:p>
        </w:tc>
      </w:tr>
      <w:tr w:rsidR="009B12D1" w:rsidRPr="000B1426" w:rsidTr="006C6978">
        <w:tc>
          <w:tcPr>
            <w:tcW w:w="1522" w:type="dxa"/>
            <w:tcBorders>
              <w:left w:val="single" w:sz="12" w:space="0" w:color="auto"/>
            </w:tcBorders>
          </w:tcPr>
          <w:p w:rsidR="009B12D1" w:rsidRPr="00460124" w:rsidRDefault="009B12D1" w:rsidP="00C500CB">
            <w:pPr>
              <w:rPr>
                <w:rFonts w:ascii="新細明體" w:hAnsi="新細明體"/>
                <w:color w:val="000000"/>
                <w:sz w:val="20"/>
                <w:szCs w:val="20"/>
              </w:rPr>
            </w:pPr>
            <w:r w:rsidRPr="00460124">
              <w:rPr>
                <w:rFonts w:ascii="新細明體" w:hAnsi="新細明體" w:hint="eastAsia"/>
                <w:color w:val="000000"/>
                <w:sz w:val="20"/>
                <w:szCs w:val="20"/>
              </w:rPr>
              <w:t>特色課程</w:t>
            </w:r>
          </w:p>
        </w:tc>
        <w:tc>
          <w:tcPr>
            <w:tcW w:w="7834" w:type="dxa"/>
            <w:gridSpan w:val="2"/>
            <w:tcBorders>
              <w:right w:val="single" w:sz="12" w:space="0" w:color="auto"/>
            </w:tcBorders>
            <w:vAlign w:val="center"/>
          </w:tcPr>
          <w:p w:rsidR="009B12D1" w:rsidRPr="00620D6E" w:rsidRDefault="006C6978" w:rsidP="006C6978">
            <w:pPr>
              <w:spacing w:line="0" w:lineRule="atLeast"/>
              <w:jc w:val="both"/>
              <w:rPr>
                <w:rFonts w:ascii="新細明體" w:hAnsi="新細明體"/>
                <w:color w:val="FF0000"/>
                <w:sz w:val="20"/>
                <w:szCs w:val="20"/>
              </w:rPr>
            </w:pPr>
            <w:r>
              <w:rPr>
                <w:rFonts w:ascii="新細明體" w:hAnsi="新細明體" w:hint="eastAsia"/>
                <w:color w:val="FF0000"/>
                <w:sz w:val="20"/>
                <w:szCs w:val="20"/>
              </w:rPr>
              <w:t>生活科技</w:t>
            </w:r>
            <w:r w:rsidR="00A071D3">
              <w:rPr>
                <w:rFonts w:ascii="新細明體" w:hAnsi="新細明體" w:hint="eastAsia"/>
                <w:color w:val="FF0000"/>
                <w:sz w:val="20"/>
                <w:szCs w:val="20"/>
              </w:rPr>
              <w:t>與</w:t>
            </w:r>
            <w:r>
              <w:rPr>
                <w:rFonts w:ascii="新細明體" w:hAnsi="新細明體" w:hint="eastAsia"/>
                <w:color w:val="FF0000"/>
                <w:sz w:val="20"/>
                <w:szCs w:val="20"/>
              </w:rPr>
              <w:t>藝術文史</w:t>
            </w:r>
          </w:p>
        </w:tc>
      </w:tr>
      <w:tr w:rsidR="009B12D1" w:rsidRPr="000B1426" w:rsidTr="006C6978">
        <w:tc>
          <w:tcPr>
            <w:tcW w:w="1522" w:type="dxa"/>
            <w:tcBorders>
              <w:left w:val="single" w:sz="12" w:space="0" w:color="auto"/>
            </w:tcBorders>
          </w:tcPr>
          <w:p w:rsidR="009B12D1" w:rsidRPr="00460124" w:rsidRDefault="009B12D1" w:rsidP="00C500CB">
            <w:pPr>
              <w:rPr>
                <w:rFonts w:ascii="新細明體" w:hAnsi="新細明體"/>
                <w:color w:val="000000"/>
                <w:sz w:val="20"/>
                <w:szCs w:val="20"/>
              </w:rPr>
            </w:pPr>
            <w:r w:rsidRPr="00460124">
              <w:rPr>
                <w:rFonts w:ascii="新細明體" w:hAnsi="新細明體" w:hint="eastAsia"/>
                <w:color w:val="000000"/>
                <w:sz w:val="20"/>
                <w:szCs w:val="20"/>
              </w:rPr>
              <w:t>計畫課程</w:t>
            </w:r>
          </w:p>
        </w:tc>
        <w:tc>
          <w:tcPr>
            <w:tcW w:w="7834" w:type="dxa"/>
            <w:gridSpan w:val="2"/>
            <w:tcBorders>
              <w:right w:val="single" w:sz="12" w:space="0" w:color="auto"/>
            </w:tcBorders>
            <w:vAlign w:val="center"/>
          </w:tcPr>
          <w:p w:rsidR="009B12D1" w:rsidRPr="00620D6E" w:rsidRDefault="006C6978" w:rsidP="006C6978">
            <w:pPr>
              <w:spacing w:line="0" w:lineRule="atLeast"/>
              <w:jc w:val="both"/>
              <w:rPr>
                <w:rFonts w:ascii="新細明體" w:hAnsi="新細明體"/>
                <w:color w:val="FF0000"/>
                <w:sz w:val="20"/>
                <w:szCs w:val="20"/>
              </w:rPr>
            </w:pPr>
            <w:r>
              <w:rPr>
                <w:rFonts w:ascii="新細明體" w:hAnsi="新細明體" w:hint="eastAsia"/>
                <w:color w:val="FF0000"/>
                <w:sz w:val="20"/>
                <w:szCs w:val="20"/>
              </w:rPr>
              <w:t>移工文化與社區營造</w:t>
            </w:r>
            <w:r w:rsidR="002870C3">
              <w:rPr>
                <w:rFonts w:ascii="新細明體" w:hAnsi="新細明體" w:hint="eastAsia"/>
                <w:color w:val="FF0000"/>
                <w:sz w:val="20"/>
                <w:szCs w:val="20"/>
              </w:rPr>
              <w:t>相關課程</w:t>
            </w:r>
          </w:p>
        </w:tc>
      </w:tr>
      <w:tr w:rsidR="009B12D1" w:rsidRPr="000B1426" w:rsidTr="00C500CB">
        <w:trPr>
          <w:trHeight w:val="70"/>
        </w:trPr>
        <w:tc>
          <w:tcPr>
            <w:tcW w:w="1522" w:type="dxa"/>
            <w:tcBorders>
              <w:left w:val="single" w:sz="12" w:space="0" w:color="auto"/>
              <w:bottom w:val="single" w:sz="12" w:space="0" w:color="auto"/>
            </w:tcBorders>
          </w:tcPr>
          <w:p w:rsidR="009B12D1" w:rsidRPr="000B1426" w:rsidRDefault="009B12D1" w:rsidP="00C500CB">
            <w:pPr>
              <w:rPr>
                <w:rFonts w:ascii="新細明體" w:hAnsi="新細明體"/>
                <w:color w:val="000000"/>
                <w:sz w:val="20"/>
                <w:szCs w:val="20"/>
              </w:rPr>
            </w:pPr>
            <w:r w:rsidRPr="000B1426">
              <w:rPr>
                <w:rFonts w:ascii="新細明體" w:hAnsi="新細明體" w:hint="eastAsia"/>
                <w:color w:val="000000"/>
                <w:sz w:val="20"/>
                <w:szCs w:val="20"/>
              </w:rPr>
              <w:t>公共參與活動</w:t>
            </w:r>
          </w:p>
        </w:tc>
        <w:tc>
          <w:tcPr>
            <w:tcW w:w="7834" w:type="dxa"/>
            <w:gridSpan w:val="2"/>
            <w:tcBorders>
              <w:bottom w:val="single" w:sz="12" w:space="0" w:color="auto"/>
            </w:tcBorders>
          </w:tcPr>
          <w:p w:rsidR="009B12D1" w:rsidRPr="000B1426" w:rsidRDefault="009B12D1" w:rsidP="00C500CB">
            <w:pPr>
              <w:spacing w:line="0" w:lineRule="atLeast"/>
              <w:rPr>
                <w:rFonts w:ascii="新細明體" w:hAnsi="新細明體"/>
                <w:color w:val="000000"/>
                <w:sz w:val="20"/>
                <w:szCs w:val="20"/>
              </w:rPr>
            </w:pPr>
            <w:r w:rsidRPr="000B1426">
              <w:rPr>
                <w:rFonts w:ascii="新細明體" w:hAnsi="新細明體" w:hint="eastAsia"/>
                <w:color w:val="000000"/>
                <w:sz w:val="20"/>
                <w:szCs w:val="20"/>
              </w:rPr>
              <w:t>公民素養週、公共論壇、專題講座、戶外采風、融入式教學</w:t>
            </w:r>
          </w:p>
        </w:tc>
      </w:tr>
    </w:tbl>
    <w:p w:rsidR="00046C00" w:rsidRDefault="00046C00" w:rsidP="00A42924">
      <w:pPr>
        <w:snapToGrid w:val="0"/>
        <w:rPr>
          <w:rFonts w:ascii="標楷體" w:eastAsia="標楷體" w:hAnsi="標楷體"/>
          <w:b/>
          <w:bCs/>
          <w:sz w:val="40"/>
          <w:u w:val="double"/>
        </w:rPr>
      </w:pPr>
    </w:p>
    <w:p w:rsidR="00A20739" w:rsidRPr="00A42924" w:rsidRDefault="00A42924" w:rsidP="00A42924">
      <w:pPr>
        <w:snapToGrid w:val="0"/>
        <w:rPr>
          <w:rFonts w:ascii="標楷體" w:eastAsia="標楷體" w:hAnsi="標楷體"/>
          <w:b/>
          <w:bCs/>
          <w:sz w:val="40"/>
          <w:u w:val="double"/>
        </w:rPr>
      </w:pPr>
      <w:r w:rsidRPr="00A42924">
        <w:rPr>
          <w:rFonts w:ascii="標楷體" w:eastAsia="標楷體" w:hAnsi="標楷體" w:hint="eastAsia"/>
          <w:b/>
          <w:bCs/>
          <w:sz w:val="40"/>
          <w:u w:val="double"/>
        </w:rPr>
        <w:lastRenderedPageBreak/>
        <w:t>課程表填寫說明</w:t>
      </w:r>
    </w:p>
    <w:p w:rsidR="003510B9" w:rsidRPr="003510B9" w:rsidRDefault="003510B9" w:rsidP="00423953">
      <w:pPr>
        <w:spacing w:beforeLines="50" w:before="180" w:afterLines="50" w:after="180"/>
        <w:ind w:left="720"/>
        <w:jc w:val="center"/>
        <w:outlineLvl w:val="0"/>
        <w:rPr>
          <w:rFonts w:ascii="華康儷粗黑" w:eastAsia="華康儷粗黑"/>
          <w:sz w:val="40"/>
          <w:szCs w:val="40"/>
        </w:rPr>
      </w:pPr>
      <w:r w:rsidRPr="003510B9">
        <w:rPr>
          <w:rFonts w:ascii="華康儷粗黑" w:eastAsia="華康儷粗黑" w:hint="eastAsia"/>
          <w:sz w:val="40"/>
          <w:szCs w:val="40"/>
        </w:rPr>
        <w:t>社區大學課程設計格式範例與說明</w:t>
      </w:r>
    </w:p>
    <w:p w:rsidR="003510B9" w:rsidRPr="00DB0296" w:rsidRDefault="003510B9" w:rsidP="003510B9">
      <w:pPr>
        <w:spacing w:after="240"/>
        <w:jc w:val="center"/>
        <w:outlineLvl w:val="0"/>
        <w:rPr>
          <w:rFonts w:ascii="新細明體" w:hAnsi="新細明體"/>
        </w:rPr>
      </w:pPr>
      <w:r w:rsidRPr="00694512">
        <w:rPr>
          <w:rFonts w:ascii="標楷體" w:eastAsia="華康儷粗黑" w:hint="eastAsia"/>
        </w:rPr>
        <w:t>﹙</w:t>
      </w:r>
      <w:r w:rsidRPr="00DB0296">
        <w:rPr>
          <w:rFonts w:ascii="新細明體" w:hAnsi="新細明體" w:hint="eastAsia"/>
        </w:rPr>
        <w:t>課程大綱需列十六週，課程大綱的撰寫方式亦請參看本校每學期《選課手冊》﹚</w:t>
      </w:r>
    </w:p>
    <w:p w:rsidR="00DB0296" w:rsidRPr="00DB0296" w:rsidRDefault="00423953" w:rsidP="00DB0296">
      <w:pPr>
        <w:spacing w:after="120"/>
        <w:jc w:val="center"/>
        <w:outlineLvl w:val="0"/>
        <w:rPr>
          <w:rFonts w:ascii="新細明體" w:hAnsi="新細明體"/>
          <w:b/>
        </w:rPr>
      </w:pPr>
      <w:r>
        <w:rPr>
          <w:rFonts w:ascii="新細明體" w:hAnsi="新細明體"/>
          <w:noProof/>
        </w:rPr>
        <mc:AlternateContent>
          <mc:Choice Requires="wps">
            <w:drawing>
              <wp:anchor distT="0" distB="0" distL="114300" distR="114300" simplePos="0" relativeHeight="251655680" behindDoc="0" locked="0" layoutInCell="1" allowOverlap="1">
                <wp:simplePos x="0" y="0"/>
                <wp:positionH relativeFrom="column">
                  <wp:posOffset>4267200</wp:posOffset>
                </wp:positionH>
                <wp:positionV relativeFrom="paragraph">
                  <wp:posOffset>285750</wp:posOffset>
                </wp:positionV>
                <wp:extent cx="1676400" cy="361950"/>
                <wp:effectExtent l="514350" t="0" r="19050" b="19050"/>
                <wp:wrapNone/>
                <wp:docPr id="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361950"/>
                        </a:xfrm>
                        <a:prstGeom prst="borderCallout2">
                          <a:avLst>
                            <a:gd name="adj1" fmla="val 31579"/>
                            <a:gd name="adj2" fmla="val -4546"/>
                            <a:gd name="adj3" fmla="val 31579"/>
                            <a:gd name="adj4" fmla="val -4546"/>
                            <a:gd name="adj5" fmla="val 17718"/>
                            <a:gd name="adj6" fmla="val -30606"/>
                          </a:avLst>
                        </a:prstGeom>
                        <a:solidFill>
                          <a:srgbClr val="FFFFFF"/>
                        </a:solidFill>
                        <a:ln w="9525">
                          <a:solidFill>
                            <a:srgbClr val="3366FF"/>
                          </a:solidFill>
                          <a:miter lim="800000"/>
                          <a:headEnd/>
                          <a:tailEnd/>
                        </a:ln>
                      </wps:spPr>
                      <wps:txbx>
                        <w:txbxContent>
                          <w:p w:rsidR="005802A7" w:rsidRDefault="005802A7" w:rsidP="003510B9">
                            <w:pPr>
                              <w:rPr>
                                <w:rFonts w:eastAsia="標楷體"/>
                                <w:color w:val="0000FF"/>
                                <w:sz w:val="26"/>
                              </w:rPr>
                            </w:pPr>
                            <w:r>
                              <w:rPr>
                                <w:rFonts w:eastAsia="標楷體" w:hint="eastAsia"/>
                                <w:color w:val="0000FF"/>
                                <w:sz w:val="26"/>
                              </w:rPr>
                              <w:t>欲開設的課程名稱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18" o:spid="_x0000_s1026" type="#_x0000_t48" style="position:absolute;left:0;text-align:left;margin-left:336pt;margin-top:22.5pt;width:132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" adj="-6611,3827,-982,6821,-982,6821" strokecolor="#36f">
                <v:textbox>
                  <w:txbxContent>
                    <w:p w:rsidR="005802A7" w:rsidRDefault="005802A7" w:rsidP="003510B9">
                      <w:pPr>
                        <w:rPr>
                          <w:rFonts w:eastAsia="標楷體"/>
                          <w:color w:val="0000FF"/>
                          <w:sz w:val="26"/>
                        </w:rPr>
                      </w:pPr>
                      <w:r>
                        <w:rPr>
                          <w:rFonts w:eastAsia="標楷體" w:hint="eastAsia"/>
                          <w:color w:val="0000FF"/>
                          <w:sz w:val="26"/>
                        </w:rPr>
                        <w:t>欲開設的課程名稱</w:t>
                      </w:r>
                    </w:p>
                  </w:txbxContent>
                </v:textbox>
              </v:shape>
            </w:pict>
          </mc:Fallback>
        </mc:AlternateContent>
      </w:r>
      <w:r w:rsidR="00DB0296" w:rsidRPr="00DB0296">
        <w:rPr>
          <w:rFonts w:ascii="新細明體" w:hAnsi="新細明體" w:hint="eastAsia"/>
        </w:rPr>
        <w:t>課程名稱：</w:t>
      </w:r>
      <w:r w:rsidR="00DB0296" w:rsidRPr="00DB0296">
        <w:rPr>
          <w:rFonts w:ascii="新細明體" w:hAnsi="新細明體" w:hint="eastAsia"/>
          <w:b/>
        </w:rPr>
        <w:t>如何賞鳥－認識台灣的鳥類</w:t>
      </w:r>
    </w:p>
    <w:p w:rsidR="003510B9" w:rsidRPr="00DB0296" w:rsidRDefault="00DB0296" w:rsidP="003510B9">
      <w:pPr>
        <w:spacing w:after="120"/>
        <w:outlineLvl w:val="0"/>
        <w:rPr>
          <w:rFonts w:ascii="新細明體" w:hAnsi="新細明體"/>
        </w:rPr>
      </w:pPr>
      <w:r w:rsidRPr="00DB0296">
        <w:rPr>
          <w:rFonts w:ascii="新細明體" w:hAnsi="新細明體" w:hint="eastAsia"/>
        </w:rPr>
        <w:t>科目</w:t>
      </w:r>
      <w:r w:rsidR="003510B9" w:rsidRPr="00DB0296">
        <w:rPr>
          <w:rFonts w:ascii="新細明體" w:hAnsi="新細明體" w:hint="eastAsia"/>
        </w:rPr>
        <w:t>編號：請不用填</w:t>
      </w:r>
    </w:p>
    <w:p w:rsidR="00DB0296" w:rsidRDefault="00423953" w:rsidP="003510B9">
      <w:pPr>
        <w:spacing w:after="120"/>
        <w:outlineLvl w:val="0"/>
        <w:rPr>
          <w:rFonts w:ascii="新細明體" w:hAnsi="新細明體"/>
        </w:rPr>
      </w:pPr>
      <w:r>
        <w:rPr>
          <w:rFonts w:ascii="華康隸書體" w:eastAsia="華康隸書體"/>
          <w:b/>
          <w:noProof/>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259080</wp:posOffset>
                </wp:positionV>
                <wp:extent cx="4343400" cy="641350"/>
                <wp:effectExtent l="0" t="0" r="19050" b="2540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41350"/>
                        </a:xfrm>
                        <a:prstGeom prst="rect">
                          <a:avLst/>
                        </a:prstGeom>
                        <a:solidFill>
                          <a:srgbClr val="FFFFFF"/>
                        </a:solidFill>
                        <a:ln w="9525">
                          <a:solidFill>
                            <a:srgbClr val="3366FF"/>
                          </a:solidFill>
                          <a:miter lim="800000"/>
                          <a:headEnd/>
                          <a:tailEnd/>
                        </a:ln>
                      </wps:spPr>
                      <wps:txbx>
                        <w:txbxContent>
                          <w:p w:rsidR="005802A7" w:rsidRDefault="005802A7" w:rsidP="003510B9">
                            <w:pPr>
                              <w:rPr>
                                <w:rFonts w:ascii="標楷體" w:eastAsia="標楷體"/>
                                <w:b/>
                                <w:color w:val="0000FF"/>
                                <w:sz w:val="26"/>
                              </w:rPr>
                            </w:pPr>
                            <w:r>
                              <w:rPr>
                                <w:rFonts w:ascii="標楷體" w:eastAsia="標楷體" w:hint="eastAsia"/>
                                <w:color w:val="0000FF"/>
                                <w:sz w:val="26"/>
                              </w:rPr>
                              <w:t>*此門課程學分及學分費，學分費為每學分1000元。</w:t>
                            </w:r>
                          </w:p>
                          <w:p w:rsidR="005802A7" w:rsidRDefault="005802A7" w:rsidP="003510B9">
                            <w:pPr>
                              <w:rPr>
                                <w:color w:val="0000FF"/>
                              </w:rPr>
                            </w:pPr>
                            <w:r>
                              <w:rPr>
                                <w:rFonts w:ascii="標楷體" w:eastAsia="標楷體" w:hint="eastAsia"/>
                                <w:color w:val="0000FF"/>
                                <w:sz w:val="26"/>
                              </w:rPr>
                              <w:t>*課程若需繳交材料費，亦列在此處，在確定上課後由該班自行處理。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7" type="#_x0000_t202" style="position:absolute;margin-left:2in;margin-top:20.4pt;width:342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" strokecolor="#36f">
                <v:textbox>
                  <w:txbxContent>
                    <w:p w:rsidR="005802A7" w:rsidRDefault="005802A7" w:rsidP="003510B9">
                      <w:pPr>
                        <w:rPr>
                          <w:rFonts w:ascii="標楷體" w:eastAsia="標楷體"/>
                          <w:b/>
                          <w:color w:val="0000FF"/>
                          <w:sz w:val="26"/>
                        </w:rPr>
                      </w:pPr>
                      <w:r>
                        <w:rPr>
                          <w:rFonts w:ascii="標楷體" w:eastAsia="標楷體" w:hint="eastAsia"/>
                          <w:color w:val="0000FF"/>
                          <w:sz w:val="26"/>
                        </w:rPr>
                        <w:t>*此門課程學分及學分費，學分費為每學分1000元。</w:t>
                      </w:r>
                    </w:p>
                    <w:p w:rsidR="005802A7" w:rsidRDefault="005802A7" w:rsidP="003510B9">
                      <w:pPr>
                        <w:rPr>
                          <w:color w:val="0000FF"/>
                        </w:rPr>
                      </w:pPr>
                      <w:r>
                        <w:rPr>
                          <w:rFonts w:ascii="標楷體" w:eastAsia="標楷體" w:hint="eastAsia"/>
                          <w:color w:val="0000FF"/>
                          <w:sz w:val="26"/>
                        </w:rPr>
                        <w:t>*課程若需繳交材料費，亦列在此處，在確定上課後由該班自行處理。</w:t>
                      </w:r>
                    </w:p>
                  </w:txbxContent>
                </v:textbox>
              </v:shape>
            </w:pict>
          </mc:Fallback>
        </mc:AlternateContent>
      </w:r>
      <w:r w:rsidR="00DB0296" w:rsidRPr="00DB0296">
        <w:rPr>
          <w:rFonts w:ascii="新細明體" w:hAnsi="新細明體" w:hint="eastAsia"/>
        </w:rPr>
        <w:t>課程類別：</w:t>
      </w:r>
    </w:p>
    <w:p w:rsidR="00DB0296" w:rsidRDefault="00DB0296" w:rsidP="003510B9">
      <w:pPr>
        <w:spacing w:after="120"/>
        <w:outlineLvl w:val="0"/>
        <w:rPr>
          <w:rFonts w:ascii="新細明體" w:hAnsi="新細明體"/>
        </w:rPr>
      </w:pPr>
      <w:r>
        <w:rPr>
          <w:rFonts w:ascii="新細明體" w:hAnsi="新細明體" w:hint="eastAsia"/>
        </w:rPr>
        <w:t>學分費：2學分2000元</w:t>
      </w:r>
    </w:p>
    <w:p w:rsidR="00DB0296" w:rsidRDefault="00DB0296" w:rsidP="003510B9">
      <w:pPr>
        <w:spacing w:after="120"/>
        <w:outlineLvl w:val="0"/>
        <w:rPr>
          <w:rFonts w:ascii="新細明體" w:hAnsi="新細明體"/>
        </w:rPr>
      </w:pPr>
      <w:r>
        <w:rPr>
          <w:rFonts w:ascii="新細明體" w:hAnsi="新細明體" w:hint="eastAsia"/>
        </w:rPr>
        <w:t>招生人數：18以上</w:t>
      </w:r>
    </w:p>
    <w:p w:rsidR="00DB0296" w:rsidRDefault="00423953" w:rsidP="003510B9">
      <w:pPr>
        <w:spacing w:after="120"/>
        <w:outlineLvl w:val="0"/>
        <w:rPr>
          <w:rFonts w:ascii="新細明體" w:hAnsi="新細明體"/>
        </w:rPr>
      </w:pPr>
      <w:r>
        <w:rPr>
          <w:rFonts w:ascii="新細明體" w:hAnsi="新細明體"/>
          <w:noProof/>
        </w:rPr>
        <mc:AlternateContent>
          <mc:Choice Requires="wps">
            <w:drawing>
              <wp:anchor distT="0" distB="0" distL="114300" distR="114300" simplePos="0" relativeHeight="251658752" behindDoc="0" locked="0" layoutInCell="1" allowOverlap="1">
                <wp:simplePos x="0" y="0"/>
                <wp:positionH relativeFrom="column">
                  <wp:posOffset>4267200</wp:posOffset>
                </wp:positionH>
                <wp:positionV relativeFrom="paragraph">
                  <wp:posOffset>40005</wp:posOffset>
                </wp:positionV>
                <wp:extent cx="1905000" cy="342900"/>
                <wp:effectExtent l="2286000" t="0" r="19050" b="38100"/>
                <wp:wrapNone/>
                <wp:docPr id="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42900"/>
                        </a:xfrm>
                        <a:prstGeom prst="borderCallout2">
                          <a:avLst>
                            <a:gd name="adj1" fmla="val 31579"/>
                            <a:gd name="adj2" fmla="val -4347"/>
                            <a:gd name="adj3" fmla="val 31579"/>
                            <a:gd name="adj4" fmla="val -5000"/>
                            <a:gd name="adj5" fmla="val 104259"/>
                            <a:gd name="adj6" fmla="val -120333"/>
                          </a:avLst>
                        </a:prstGeom>
                        <a:solidFill>
                          <a:srgbClr val="FFFFFF"/>
                        </a:solidFill>
                        <a:ln w="9525">
                          <a:solidFill>
                            <a:srgbClr val="3366FF"/>
                          </a:solidFill>
                          <a:miter lim="800000"/>
                          <a:headEnd/>
                          <a:tailEnd/>
                        </a:ln>
                      </wps:spPr>
                      <wps:txbx>
                        <w:txbxContent>
                          <w:p w:rsidR="005802A7" w:rsidRDefault="005802A7" w:rsidP="003510B9">
                            <w:pPr>
                              <w:rPr>
                                <w:rFonts w:ascii="標楷體" w:eastAsia="標楷體"/>
                                <w:color w:val="0000FF"/>
                                <w:sz w:val="26"/>
                              </w:rPr>
                            </w:pPr>
                            <w:r>
                              <w:rPr>
                                <w:rFonts w:ascii="標楷體" w:eastAsia="標楷體" w:hint="eastAsia"/>
                                <w:color w:val="0000FF"/>
                                <w:sz w:val="26"/>
                              </w:rPr>
                              <w:t>自我介紹－100字為限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8" type="#_x0000_t48" style="position:absolute;margin-left:336pt;margin-top:3.15pt;width:15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" adj="-25992,22520,-1080,6821,-939,6821" strokecolor="#36f">
                <v:textbox>
                  <w:txbxContent>
                    <w:p w:rsidR="005802A7" w:rsidRDefault="005802A7" w:rsidP="003510B9">
                      <w:pPr>
                        <w:rPr>
                          <w:rFonts w:ascii="標楷體" w:eastAsia="標楷體"/>
                          <w:color w:val="0000FF"/>
                          <w:sz w:val="26"/>
                        </w:rPr>
                      </w:pPr>
                      <w:r>
                        <w:rPr>
                          <w:rFonts w:ascii="標楷體" w:eastAsia="標楷體" w:hint="eastAsia"/>
                          <w:color w:val="0000FF"/>
                          <w:sz w:val="26"/>
                        </w:rPr>
                        <w:t>自我介紹－100字為限</w:t>
                      </w:r>
                    </w:p>
                  </w:txbxContent>
                </v:textbox>
                <o:callout v:ext="edit" minusy="t"/>
              </v:shape>
            </w:pict>
          </mc:Fallback>
        </mc:AlternateContent>
      </w:r>
      <w:r w:rsidR="00DB0296">
        <w:rPr>
          <w:rFonts w:ascii="新細明體" w:hAnsi="新細明體" w:hint="eastAsia"/>
        </w:rPr>
        <w:t>上課時間：</w:t>
      </w:r>
    </w:p>
    <w:p w:rsidR="002E7EC5" w:rsidRPr="00DB0296" w:rsidRDefault="002E7EC5" w:rsidP="003510B9">
      <w:pPr>
        <w:spacing w:after="120"/>
        <w:outlineLvl w:val="0"/>
        <w:rPr>
          <w:rFonts w:ascii="新細明體" w:hAnsi="新細明體"/>
        </w:rPr>
      </w:pPr>
      <w:r>
        <w:rPr>
          <w:rFonts w:ascii="新細明體" w:hAnsi="新細明體" w:hint="eastAsia"/>
        </w:rPr>
        <w:t>上課地點：</w:t>
      </w:r>
    </w:p>
    <w:p w:rsidR="003510B9" w:rsidRPr="00DB0296" w:rsidRDefault="00423953" w:rsidP="003510B9">
      <w:pPr>
        <w:spacing w:after="120"/>
        <w:outlineLvl w:val="0"/>
        <w:rPr>
          <w:rFonts w:ascii="新細明體" w:hAnsi="新細明體"/>
          <w:b/>
        </w:rPr>
      </w:pPr>
      <w:r>
        <w:rPr>
          <w:rFonts w:ascii="新細明體" w:hAnsi="新細明體"/>
          <w:noProof/>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257175</wp:posOffset>
                </wp:positionV>
                <wp:extent cx="1943100" cy="342900"/>
                <wp:effectExtent l="2266950" t="0" r="19050" b="11430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342900"/>
                        </a:xfrm>
                        <a:prstGeom prst="borderCallout2">
                          <a:avLst>
                            <a:gd name="adj1" fmla="val 33333"/>
                            <a:gd name="adj2" fmla="val -3921"/>
                            <a:gd name="adj3" fmla="val 33333"/>
                            <a:gd name="adj4" fmla="val -41407"/>
                            <a:gd name="adj5" fmla="val 123704"/>
                            <a:gd name="adj6" fmla="val -116306"/>
                          </a:avLst>
                        </a:prstGeom>
                        <a:solidFill>
                          <a:srgbClr val="FFFFFF"/>
                        </a:solidFill>
                        <a:ln w="9525">
                          <a:solidFill>
                            <a:srgbClr val="3366FF"/>
                          </a:solidFill>
                          <a:miter lim="800000"/>
                          <a:headEnd/>
                          <a:tailEnd/>
                        </a:ln>
                      </wps:spPr>
                      <wps:txbx>
                        <w:txbxContent>
                          <w:p w:rsidR="005802A7" w:rsidRDefault="005802A7" w:rsidP="003510B9">
                            <w:pPr>
                              <w:rPr>
                                <w:rFonts w:eastAsia="標楷體"/>
                                <w:color w:val="0000FF"/>
                                <w:sz w:val="26"/>
                              </w:rPr>
                            </w:pPr>
                            <w:r>
                              <w:rPr>
                                <w:rFonts w:eastAsia="標楷體" w:hint="eastAsia"/>
                                <w:color w:val="0000FF"/>
                                <w:sz w:val="26"/>
                              </w:rPr>
                              <w:t>課程開設的理念與緣由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29" type="#_x0000_t48" style="position:absolute;margin-left:243pt;margin-top:20.25pt;width:15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" adj="-25122,26720,-8944,7200,-847,7200" strokecolor="#36f">
                <v:textbox>
                  <w:txbxContent>
                    <w:p w:rsidR="005802A7" w:rsidRDefault="005802A7" w:rsidP="003510B9">
                      <w:pPr>
                        <w:rPr>
                          <w:rFonts w:eastAsia="標楷體"/>
                          <w:color w:val="0000FF"/>
                          <w:sz w:val="26"/>
                        </w:rPr>
                      </w:pPr>
                      <w:r>
                        <w:rPr>
                          <w:rFonts w:eastAsia="標楷體" w:hint="eastAsia"/>
                          <w:color w:val="0000FF"/>
                          <w:sz w:val="26"/>
                        </w:rPr>
                        <w:t>課程開設的理念與緣由</w:t>
                      </w:r>
                    </w:p>
                  </w:txbxContent>
                </v:textbox>
                <o:callout v:ext="edit" minusy="t"/>
              </v:shape>
            </w:pict>
          </mc:Fallback>
        </mc:AlternateContent>
      </w:r>
      <w:r w:rsidR="003510B9" w:rsidRPr="00DB0296">
        <w:rPr>
          <w:rFonts w:ascii="新細明體" w:hAnsi="新細明體" w:hint="eastAsia"/>
        </w:rPr>
        <w:t>授課講師：可以一位或數位講師共同講課</w:t>
      </w:r>
    </w:p>
    <w:p w:rsidR="003510B9" w:rsidRPr="00DB0296" w:rsidRDefault="003510B9" w:rsidP="003510B9">
      <w:pPr>
        <w:spacing w:after="120"/>
        <w:outlineLvl w:val="0"/>
        <w:rPr>
          <w:rFonts w:ascii="新細明體" w:hAnsi="新細明體"/>
        </w:rPr>
      </w:pPr>
      <w:r w:rsidRPr="00DB0296">
        <w:rPr>
          <w:rFonts w:ascii="新細明體" w:hAnsi="新細明體" w:hint="eastAsia"/>
        </w:rPr>
        <w:t>講師簡歷：</w:t>
      </w:r>
    </w:p>
    <w:p w:rsidR="003510B9" w:rsidRPr="00694512" w:rsidRDefault="00DB0296" w:rsidP="003510B9">
      <w:pPr>
        <w:spacing w:after="120"/>
        <w:outlineLvl w:val="0"/>
        <w:rPr>
          <w:rFonts w:ascii="華康隸書體" w:eastAsia="華康隸書體"/>
          <w:b/>
        </w:rPr>
      </w:pPr>
      <w:r>
        <w:rPr>
          <w:rFonts w:ascii="新細明體" w:hAnsi="新細明體" w:hint="eastAsia"/>
        </w:rPr>
        <w:t>開課目標</w:t>
      </w:r>
      <w:r w:rsidR="003510B9" w:rsidRPr="00DB0296">
        <w:rPr>
          <w:rFonts w:ascii="新細明體" w:hAnsi="新細明體" w:hint="eastAsia"/>
        </w:rPr>
        <w:t>：</w:t>
      </w:r>
    </w:p>
    <w:p w:rsidR="003510B9" w:rsidRPr="00694512" w:rsidRDefault="003510B9" w:rsidP="003510B9">
      <w:pPr>
        <w:spacing w:before="120" w:after="120"/>
        <w:ind w:firstLineChars="200" w:firstLine="480"/>
        <w:jc w:val="both"/>
        <w:rPr>
          <w:rFonts w:ascii="標楷體" w:eastAsia="標楷體"/>
        </w:rPr>
      </w:pPr>
      <w:r w:rsidRPr="00694512">
        <w:rPr>
          <w:rFonts w:ascii="標楷體" w:eastAsia="標楷體" w:hint="eastAsia"/>
        </w:rPr>
        <w:t>科學活動具有人文活動的特質，只是比其他領域接受更多技術的幫助，而更具有實驗檢證的可能性。傳統科學教育的最大危機在於：科學的人文意涵被抽離、知識的整體被割裂，只剩下常態科學之下的片段的分析訓練與操作性訓練。我們認為將操作性演算訓練（傳統教育中的唯一內容）還給科技專家，其他部份就是一個現代公民所應具有的科學素養，包含科學概念、科學與政治經濟的關係。「科學的發現」其實是要帶領學員重新去發現「科學是什麼」，拋開對科學刻板的印象，重新擁抱科學，使成為生活的一部份。</w:t>
      </w:r>
    </w:p>
    <w:p w:rsidR="00DB0296" w:rsidRPr="00DB0296" w:rsidRDefault="00DB0296" w:rsidP="003510B9">
      <w:pPr>
        <w:spacing w:after="120"/>
        <w:outlineLvl w:val="0"/>
        <w:rPr>
          <w:rFonts w:ascii="新細明體" w:hAnsi="新細明體"/>
        </w:rPr>
      </w:pPr>
      <w:r w:rsidRPr="00DB0296">
        <w:rPr>
          <w:rFonts w:ascii="新細明體" w:hAnsi="新細明體" w:hint="eastAsia"/>
        </w:rPr>
        <w:t>【教學大綱】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5446"/>
      </w:tblGrid>
      <w:tr w:rsidR="00DB0296" w:rsidRPr="002759F3" w:rsidTr="002759F3">
        <w:trPr>
          <w:trHeight w:val="347"/>
        </w:trPr>
        <w:tc>
          <w:tcPr>
            <w:tcW w:w="1384" w:type="dxa"/>
          </w:tcPr>
          <w:p w:rsidR="00DB0296" w:rsidRPr="002759F3" w:rsidRDefault="00DB0296" w:rsidP="002759F3">
            <w:pPr>
              <w:spacing w:after="120"/>
              <w:jc w:val="center"/>
              <w:outlineLvl w:val="0"/>
              <w:rPr>
                <w:rFonts w:ascii="新細明體" w:hAnsi="新細明體"/>
              </w:rPr>
            </w:pPr>
            <w:r w:rsidRPr="002759F3">
              <w:rPr>
                <w:rFonts w:ascii="新細明體" w:hAnsi="新細明體" w:hint="eastAsia"/>
              </w:rPr>
              <w:t>週次</w:t>
            </w:r>
          </w:p>
        </w:tc>
        <w:tc>
          <w:tcPr>
            <w:tcW w:w="2410" w:type="dxa"/>
          </w:tcPr>
          <w:p w:rsidR="00DB0296" w:rsidRPr="002759F3" w:rsidRDefault="00DB0296" w:rsidP="002759F3">
            <w:pPr>
              <w:spacing w:after="120"/>
              <w:jc w:val="center"/>
              <w:outlineLvl w:val="0"/>
              <w:rPr>
                <w:rFonts w:ascii="新細明體" w:hAnsi="新細明體"/>
              </w:rPr>
            </w:pPr>
            <w:r w:rsidRPr="002759F3">
              <w:rPr>
                <w:rFonts w:ascii="新細明體" w:hAnsi="新細明體" w:hint="eastAsia"/>
              </w:rPr>
              <w:t>主題</w:t>
            </w:r>
          </w:p>
        </w:tc>
        <w:tc>
          <w:tcPr>
            <w:tcW w:w="5446" w:type="dxa"/>
          </w:tcPr>
          <w:p w:rsidR="00DB0296" w:rsidRPr="002759F3" w:rsidRDefault="00DB0296" w:rsidP="002759F3">
            <w:pPr>
              <w:spacing w:after="120"/>
              <w:jc w:val="center"/>
              <w:outlineLvl w:val="0"/>
              <w:rPr>
                <w:rFonts w:ascii="新細明體" w:hAnsi="新細明體"/>
              </w:rPr>
            </w:pPr>
            <w:r w:rsidRPr="002759F3">
              <w:rPr>
                <w:rFonts w:ascii="新細明體" w:hAnsi="新細明體" w:hint="eastAsia"/>
              </w:rPr>
              <w:t>內    容</w:t>
            </w: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第一週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第二週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第三週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第四週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第五週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第六週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第七週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第八週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lastRenderedPageBreak/>
              <w:t>第九週</w:t>
            </w:r>
          </w:p>
        </w:tc>
        <w:tc>
          <w:tcPr>
            <w:tcW w:w="2410" w:type="dxa"/>
          </w:tcPr>
          <w:p w:rsidR="00DB0296" w:rsidRPr="002759F3" w:rsidRDefault="002E7EC5" w:rsidP="002759F3">
            <w:pPr>
              <w:spacing w:after="120"/>
              <w:outlineLvl w:val="0"/>
              <w:rPr>
                <w:rFonts w:ascii="新細明體" w:hAnsi="新細明體"/>
              </w:rPr>
            </w:pPr>
            <w:r w:rsidRPr="002759F3">
              <w:rPr>
                <w:rFonts w:ascii="新細明體" w:hAnsi="新細明體" w:hint="eastAsia"/>
              </w:rPr>
              <w:t>公民參與週</w:t>
            </w:r>
          </w:p>
        </w:tc>
        <w:tc>
          <w:tcPr>
            <w:tcW w:w="5446" w:type="dxa"/>
          </w:tcPr>
          <w:p w:rsidR="00DB0296" w:rsidRPr="002759F3" w:rsidRDefault="002E7EC5" w:rsidP="002759F3">
            <w:pPr>
              <w:spacing w:after="120"/>
              <w:outlineLvl w:val="0"/>
              <w:rPr>
                <w:rFonts w:ascii="新細明體" w:hAnsi="新細明體"/>
              </w:rPr>
            </w:pPr>
            <w:r w:rsidRPr="002759F3">
              <w:rPr>
                <w:rFonts w:ascii="新細明體" w:hAnsi="新細明體" w:hint="eastAsia"/>
              </w:rPr>
              <w:t>社大辦公室安排之講座或活動</w:t>
            </w: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第十週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第十一週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第十二週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第十三週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第十四週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第十五週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新細明體" w:hAnsi="新細明體"/>
              </w:rPr>
            </w:pPr>
            <w:r w:rsidRPr="002759F3">
              <w:rPr>
                <w:rFonts w:ascii="新細明體" w:hAnsi="新細明體" w:hint="eastAsia"/>
              </w:rPr>
              <w:t>第十六週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第十七週</w:t>
            </w:r>
          </w:p>
        </w:tc>
        <w:tc>
          <w:tcPr>
            <w:tcW w:w="2410" w:type="dxa"/>
          </w:tcPr>
          <w:p w:rsidR="00DB0296" w:rsidRPr="002759F3" w:rsidRDefault="00DB0296" w:rsidP="002759F3">
            <w:pPr>
              <w:spacing w:after="120"/>
              <w:outlineLvl w:val="0"/>
              <w:rPr>
                <w:rFonts w:ascii="華康儷粗黑" w:eastAsia="華康儷粗黑"/>
              </w:rPr>
            </w:pPr>
          </w:p>
        </w:tc>
        <w:tc>
          <w:tcPr>
            <w:tcW w:w="5446" w:type="dxa"/>
          </w:tcPr>
          <w:p w:rsidR="00DB0296" w:rsidRPr="002759F3" w:rsidRDefault="00DB0296" w:rsidP="002759F3">
            <w:pPr>
              <w:spacing w:after="120"/>
              <w:outlineLvl w:val="0"/>
              <w:rPr>
                <w:rFonts w:ascii="華康儷粗黑" w:eastAsia="華康儷粗黑"/>
              </w:rPr>
            </w:pPr>
          </w:p>
        </w:tc>
      </w:tr>
      <w:tr w:rsidR="00DB0296" w:rsidRPr="002759F3" w:rsidTr="002759F3">
        <w:tc>
          <w:tcPr>
            <w:tcW w:w="1384" w:type="dxa"/>
          </w:tcPr>
          <w:p w:rsidR="00DB0296" w:rsidRPr="002759F3" w:rsidRDefault="00DB0296" w:rsidP="002759F3">
            <w:pPr>
              <w:spacing w:after="120"/>
              <w:outlineLvl w:val="0"/>
              <w:rPr>
                <w:rFonts w:ascii="華康儷粗黑" w:eastAsia="華康儷粗黑"/>
              </w:rPr>
            </w:pPr>
            <w:r w:rsidRPr="002759F3">
              <w:rPr>
                <w:rFonts w:ascii="新細明體" w:hAnsi="新細明體" w:hint="eastAsia"/>
              </w:rPr>
              <w:t>第十八週</w:t>
            </w:r>
          </w:p>
        </w:tc>
        <w:tc>
          <w:tcPr>
            <w:tcW w:w="2410" w:type="dxa"/>
          </w:tcPr>
          <w:p w:rsidR="00DB0296" w:rsidRPr="002759F3" w:rsidRDefault="002E7EC5" w:rsidP="002759F3">
            <w:pPr>
              <w:spacing w:after="120"/>
              <w:outlineLvl w:val="0"/>
              <w:rPr>
                <w:rFonts w:ascii="新細明體" w:hAnsi="新細明體"/>
              </w:rPr>
            </w:pPr>
            <w:r w:rsidRPr="002759F3">
              <w:rPr>
                <w:rFonts w:ascii="新細明體" w:hAnsi="新細明體" w:hint="eastAsia"/>
              </w:rPr>
              <w:t>成果展準備週</w:t>
            </w:r>
          </w:p>
        </w:tc>
        <w:tc>
          <w:tcPr>
            <w:tcW w:w="5446" w:type="dxa"/>
          </w:tcPr>
          <w:p w:rsidR="00DB0296" w:rsidRPr="002759F3" w:rsidRDefault="002E7EC5" w:rsidP="002759F3">
            <w:pPr>
              <w:spacing w:after="120"/>
              <w:outlineLvl w:val="0"/>
              <w:rPr>
                <w:rFonts w:ascii="新細明體" w:hAnsi="新細明體"/>
              </w:rPr>
            </w:pPr>
            <w:r w:rsidRPr="002759F3">
              <w:rPr>
                <w:rFonts w:ascii="新細明體" w:hAnsi="新細明體" w:hint="eastAsia"/>
              </w:rPr>
              <w:t>各班教學觀摩及成果發表</w:t>
            </w:r>
          </w:p>
        </w:tc>
      </w:tr>
    </w:tbl>
    <w:p w:rsidR="002E7EC5" w:rsidRDefault="002E7EC5" w:rsidP="003510B9">
      <w:pPr>
        <w:spacing w:after="120"/>
        <w:outlineLvl w:val="0"/>
        <w:rPr>
          <w:rFonts w:ascii="華康儷粗黑" w:eastAsia="華康儷粗黑"/>
        </w:rPr>
      </w:pPr>
    </w:p>
    <w:p w:rsidR="00DB0296" w:rsidRDefault="002E7EC5" w:rsidP="003510B9">
      <w:pPr>
        <w:spacing w:after="120"/>
        <w:outlineLvl w:val="0"/>
        <w:rPr>
          <w:rFonts w:ascii="新細明體" w:hAnsi="新細明體"/>
        </w:rPr>
      </w:pPr>
      <w:r w:rsidRPr="002E7EC5">
        <w:rPr>
          <w:rFonts w:ascii="新細明體" w:hAnsi="新細明體" w:hint="eastAsia"/>
        </w:rPr>
        <w:t>授課方式</w:t>
      </w:r>
      <w:r>
        <w:rPr>
          <w:rFonts w:ascii="新細明體" w:hAnsi="新細明體" w:hint="eastAsia"/>
        </w:rPr>
        <w:t>：</w:t>
      </w:r>
      <w:r w:rsidR="00BF1252">
        <w:rPr>
          <w:rFonts w:ascii="新細明體" w:hAnsi="新細明體" w:hint="eastAsia"/>
        </w:rPr>
        <w:t>課堂講說、實地演練</w:t>
      </w:r>
    </w:p>
    <w:p w:rsidR="00BF1252" w:rsidRDefault="002E7EC5" w:rsidP="002E7EC5">
      <w:pPr>
        <w:spacing w:before="120" w:after="120"/>
        <w:ind w:left="1320" w:hangingChars="550" w:hanging="1320"/>
        <w:rPr>
          <w:rFonts w:ascii="新細明體" w:hAnsi="新細明體"/>
        </w:rPr>
      </w:pPr>
      <w:r>
        <w:rPr>
          <w:rFonts w:ascii="新細明體" w:hAnsi="新細明體" w:hint="eastAsia"/>
        </w:rPr>
        <w:t>評量方式：</w:t>
      </w:r>
      <w:r w:rsidR="00BF1252">
        <w:rPr>
          <w:rFonts w:ascii="新細明體" w:hAnsi="新細明體" w:hint="eastAsia"/>
        </w:rPr>
        <w:t>繳交心得分享</w:t>
      </w:r>
    </w:p>
    <w:p w:rsidR="002E7EC5" w:rsidRPr="00694512" w:rsidRDefault="00423953" w:rsidP="00BF1252">
      <w:pPr>
        <w:spacing w:before="120" w:after="120"/>
        <w:ind w:leftChars="550" w:left="1320"/>
        <w:rPr>
          <w:rFonts w:ascii="標楷體" w:eastAsia="標楷體"/>
        </w:rPr>
      </w:pPr>
      <w:r>
        <w:rPr>
          <w:rFonts w:ascii="標楷體" w:eastAsia="標楷體"/>
          <w:bCs/>
          <w:noProof/>
        </w:rPr>
        <mc:AlternateContent>
          <mc:Choice Requires="wps">
            <w:drawing>
              <wp:anchor distT="0" distB="0" distL="114300" distR="114300" simplePos="0" relativeHeight="251657728" behindDoc="0" locked="0" layoutInCell="1" allowOverlap="1">
                <wp:simplePos x="0" y="0"/>
                <wp:positionH relativeFrom="column">
                  <wp:posOffset>2574290</wp:posOffset>
                </wp:positionH>
                <wp:positionV relativeFrom="paragraph">
                  <wp:posOffset>462280</wp:posOffset>
                </wp:positionV>
                <wp:extent cx="3197225" cy="3095625"/>
                <wp:effectExtent l="742950" t="1143000" r="22225" b="28575"/>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7225" cy="3095625"/>
                        </a:xfrm>
                        <a:prstGeom prst="borderCallout2">
                          <a:avLst>
                            <a:gd name="adj1" fmla="val 11500"/>
                            <a:gd name="adj2" fmla="val -4000"/>
                            <a:gd name="adj3" fmla="val -4620"/>
                            <a:gd name="adj4" fmla="val -8440"/>
                            <a:gd name="adj5" fmla="val -36472"/>
                            <a:gd name="adj6" fmla="val -23176"/>
                          </a:avLst>
                        </a:prstGeom>
                        <a:solidFill>
                          <a:srgbClr val="FFFFFF"/>
                        </a:solidFill>
                        <a:ln w="9525">
                          <a:solidFill>
                            <a:srgbClr val="3366FF"/>
                          </a:solidFill>
                          <a:miter lim="800000"/>
                          <a:headEnd/>
                          <a:tailEnd/>
                        </a:ln>
                      </wps:spPr>
                      <wps:txbx>
                        <w:txbxContent>
                          <w:p w:rsidR="005802A7" w:rsidRDefault="005802A7" w:rsidP="003510B9">
                            <w:pPr>
                              <w:rPr>
                                <w:rFonts w:ascii="標楷體" w:eastAsia="標楷體"/>
                                <w:color w:val="0000FF"/>
                                <w:sz w:val="26"/>
                              </w:rPr>
                            </w:pPr>
                            <w:r>
                              <w:rPr>
                                <w:rFonts w:ascii="標楷體" w:eastAsia="標楷體" w:hint="eastAsia"/>
                                <w:color w:val="0000FF"/>
                                <w:sz w:val="26"/>
                              </w:rPr>
                              <w:t>1.課程內容的大綱或介紹。</w:t>
                            </w:r>
                            <w:r w:rsidR="00423953">
                              <w:rPr>
                                <w:rFonts w:ascii="標楷體" w:eastAsia="標楷體" w:hint="eastAsia"/>
                                <w:color w:val="0000FF"/>
                                <w:sz w:val="26"/>
                              </w:rPr>
                              <w:t>桃園</w:t>
                            </w:r>
                            <w:r>
                              <w:rPr>
                                <w:rFonts w:ascii="標楷體" w:eastAsia="標楷體" w:hint="eastAsia"/>
                                <w:color w:val="0000FF"/>
                                <w:sz w:val="26"/>
                              </w:rPr>
                              <w:t>市社區大學每學期共18週(第9週為「公民參與週」，第18週為「期末成果展」，故實際課程請規劃為十六週)，最好能將每次上課主題與上課日期一起安排，請避開國定假日。</w:t>
                            </w:r>
                          </w:p>
                          <w:p w:rsidR="005802A7" w:rsidRDefault="005802A7" w:rsidP="003510B9">
                            <w:pPr>
                              <w:rPr>
                                <w:rFonts w:ascii="標楷體" w:eastAsia="標楷體"/>
                                <w:color w:val="0000FF"/>
                                <w:sz w:val="26"/>
                              </w:rPr>
                            </w:pPr>
                            <w:r>
                              <w:rPr>
                                <w:rFonts w:ascii="標楷體" w:eastAsia="標楷體" w:hint="eastAsia"/>
                                <w:color w:val="0000FF"/>
                                <w:sz w:val="26"/>
                              </w:rPr>
                              <w:t>2.課程安排中，我們亦鼓勵能安排行腳(實地參訪或田野調查)課程，讓理論與實務能結合</w:t>
                            </w:r>
                          </w:p>
                          <w:p w:rsidR="005802A7" w:rsidRDefault="005802A7" w:rsidP="006A1BAB">
                            <w:pPr>
                              <w:spacing w:line="0" w:lineRule="atLeast"/>
                              <w:rPr>
                                <w:rFonts w:ascii="標楷體" w:eastAsia="標楷體"/>
                                <w:color w:val="0000FF"/>
                                <w:sz w:val="26"/>
                              </w:rPr>
                            </w:pPr>
                            <w:r>
                              <w:rPr>
                                <w:rFonts w:ascii="標楷體" w:eastAsia="標楷體" w:hint="eastAsia"/>
                                <w:color w:val="0000FF"/>
                                <w:sz w:val="26"/>
                              </w:rPr>
                              <w:t>3.課程內容撰寫請以生動、活潑方式且能具吸引力之方式進行，因其內容之呈現攸關開成課程與否。</w:t>
                            </w:r>
                          </w:p>
                          <w:p w:rsidR="005802A7" w:rsidRDefault="005802A7" w:rsidP="006A1BAB">
                            <w:pPr>
                              <w:spacing w:line="0" w:lineRule="atLeast"/>
                              <w:rPr>
                                <w:rFonts w:ascii="標楷體" w:eastAsia="標楷體"/>
                                <w:color w:val="0000FF"/>
                                <w:sz w:val="26"/>
                              </w:rPr>
                            </w:pPr>
                            <w:r>
                              <w:rPr>
                                <w:rFonts w:ascii="標楷體" w:eastAsia="標楷體" w:hint="eastAsia"/>
                                <w:color w:val="0000FF"/>
                                <w:sz w:val="26"/>
                              </w:rPr>
                              <w:t>4.十六週內安排一週為</w:t>
                            </w:r>
                            <w:r w:rsidRPr="006A1BAB">
                              <w:rPr>
                                <w:rFonts w:ascii="標楷體" w:eastAsia="標楷體" w:hint="eastAsia"/>
                                <w:color w:val="FF0000"/>
                                <w:sz w:val="28"/>
                                <w:szCs w:val="28"/>
                              </w:rPr>
                              <w:t>社區參與活動、社區參與、社區關懷</w:t>
                            </w:r>
                            <w:r>
                              <w:rPr>
                                <w:rFonts w:ascii="標楷體" w:eastAsia="標楷體" w:hint="eastAsia"/>
                                <w:color w:val="0000FF"/>
                                <w:sz w:val="26"/>
                              </w:rPr>
                              <w:t>皆可。</w:t>
                            </w:r>
                          </w:p>
                          <w:p w:rsidR="005802A7" w:rsidRDefault="005802A7" w:rsidP="003510B9">
                            <w:pPr>
                              <w:rPr>
                                <w:rFonts w:ascii="新細明體"/>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30" type="#_x0000_t48" style="position:absolute;left:0;text-align:left;margin-left:202.7pt;margin-top:36.4pt;width:251.75pt;height:2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" adj="-5006,-7878,-1823,-998,-864,2484" strokecolor="#36f">
                <v:textbox>
                  <w:txbxContent>
                    <w:p w:rsidR="005802A7" w:rsidRDefault="005802A7" w:rsidP="003510B9">
                      <w:pPr>
                        <w:rPr>
                          <w:rFonts w:ascii="標楷體" w:eastAsia="標楷體"/>
                          <w:color w:val="0000FF"/>
                          <w:sz w:val="26"/>
                        </w:rPr>
                      </w:pPr>
                      <w:r>
                        <w:rPr>
                          <w:rFonts w:ascii="標楷體" w:eastAsia="標楷體" w:hint="eastAsia"/>
                          <w:color w:val="0000FF"/>
                          <w:sz w:val="26"/>
                        </w:rPr>
                        <w:t>1.課程內容的大綱或介紹。</w:t>
                      </w:r>
                      <w:r w:rsidR="00423953">
                        <w:rPr>
                          <w:rFonts w:ascii="標楷體" w:eastAsia="標楷體" w:hint="eastAsia"/>
                          <w:color w:val="0000FF"/>
                          <w:sz w:val="26"/>
                        </w:rPr>
                        <w:t>桃園</w:t>
                      </w:r>
                      <w:r>
                        <w:rPr>
                          <w:rFonts w:ascii="標楷體" w:eastAsia="標楷體" w:hint="eastAsia"/>
                          <w:color w:val="0000FF"/>
                          <w:sz w:val="26"/>
                        </w:rPr>
                        <w:t>市社區大學每學期共18週(第9週為「公民參與週」，第18週為「期末成果展」，故實際課程請規劃為十六週)，最好能將每次上課主題與上課日期一起安排，請避開國定假日。</w:t>
                      </w:r>
                    </w:p>
                    <w:p w:rsidR="005802A7" w:rsidRDefault="005802A7" w:rsidP="003510B9">
                      <w:pPr>
                        <w:rPr>
                          <w:rFonts w:ascii="標楷體" w:eastAsia="標楷體"/>
                          <w:color w:val="0000FF"/>
                          <w:sz w:val="26"/>
                        </w:rPr>
                      </w:pPr>
                      <w:r>
                        <w:rPr>
                          <w:rFonts w:ascii="標楷體" w:eastAsia="標楷體" w:hint="eastAsia"/>
                          <w:color w:val="0000FF"/>
                          <w:sz w:val="26"/>
                        </w:rPr>
                        <w:t>2.課程安排中，我們亦鼓勵能安排行腳(實地參訪或田野調查)課程，讓理論與實務能結合</w:t>
                      </w:r>
                    </w:p>
                    <w:p w:rsidR="005802A7" w:rsidRDefault="005802A7" w:rsidP="006A1BAB">
                      <w:pPr>
                        <w:spacing w:line="0" w:lineRule="atLeast"/>
                        <w:rPr>
                          <w:rFonts w:ascii="標楷體" w:eastAsia="標楷體"/>
                          <w:color w:val="0000FF"/>
                          <w:sz w:val="26"/>
                        </w:rPr>
                      </w:pPr>
                      <w:r>
                        <w:rPr>
                          <w:rFonts w:ascii="標楷體" w:eastAsia="標楷體" w:hint="eastAsia"/>
                          <w:color w:val="0000FF"/>
                          <w:sz w:val="26"/>
                        </w:rPr>
                        <w:t>3.課程內容撰寫請以生動、活潑方式且能具吸引力之方式進行，因其內容之呈現攸關開成課程與否。</w:t>
                      </w:r>
                    </w:p>
                    <w:p w:rsidR="005802A7" w:rsidRDefault="005802A7" w:rsidP="006A1BAB">
                      <w:pPr>
                        <w:spacing w:line="0" w:lineRule="atLeast"/>
                        <w:rPr>
                          <w:rFonts w:ascii="標楷體" w:eastAsia="標楷體"/>
                          <w:color w:val="0000FF"/>
                          <w:sz w:val="26"/>
                        </w:rPr>
                      </w:pPr>
                      <w:r>
                        <w:rPr>
                          <w:rFonts w:ascii="標楷體" w:eastAsia="標楷體" w:hint="eastAsia"/>
                          <w:color w:val="0000FF"/>
                          <w:sz w:val="26"/>
                        </w:rPr>
                        <w:t>4.十六週內安排一週為</w:t>
                      </w:r>
                      <w:r w:rsidRPr="006A1BAB">
                        <w:rPr>
                          <w:rFonts w:ascii="標楷體" w:eastAsia="標楷體" w:hint="eastAsia"/>
                          <w:color w:val="FF0000"/>
                          <w:sz w:val="28"/>
                          <w:szCs w:val="28"/>
                        </w:rPr>
                        <w:t>社區參與活動、社區參與、社區關懷</w:t>
                      </w:r>
                      <w:r>
                        <w:rPr>
                          <w:rFonts w:ascii="標楷體" w:eastAsia="標楷體" w:hint="eastAsia"/>
                          <w:color w:val="0000FF"/>
                          <w:sz w:val="26"/>
                        </w:rPr>
                        <w:t>皆可。</w:t>
                      </w:r>
                    </w:p>
                    <w:p w:rsidR="005802A7" w:rsidRDefault="005802A7" w:rsidP="003510B9">
                      <w:pPr>
                        <w:rPr>
                          <w:rFonts w:ascii="新細明體"/>
                          <w:color w:val="0000FF"/>
                        </w:rPr>
                      </w:pPr>
                    </w:p>
                  </w:txbxContent>
                </v:textbox>
              </v:shape>
            </w:pict>
          </mc:Fallback>
        </mc:AlternateContent>
      </w:r>
      <w:r w:rsidR="002E7EC5" w:rsidRPr="00694512">
        <w:rPr>
          <w:rFonts w:ascii="標楷體" w:eastAsia="標楷體" w:hint="eastAsia"/>
        </w:rPr>
        <w:t>本科目為三學分的課程。依討論活動之表現、個案研討之報告、科學短評之文章，整體評量學員之學習狀況，給予「通過」或「不通過」之評定。</w:t>
      </w:r>
    </w:p>
    <w:p w:rsidR="002E7EC5" w:rsidRDefault="002E7EC5" w:rsidP="003510B9">
      <w:pPr>
        <w:spacing w:after="120"/>
        <w:outlineLvl w:val="0"/>
        <w:rPr>
          <w:rFonts w:ascii="新細明體" w:hAnsi="新細明體"/>
        </w:rPr>
      </w:pPr>
      <w:r>
        <w:rPr>
          <w:rFonts w:ascii="新細明體" w:hAnsi="新細明體" w:hint="eastAsia"/>
        </w:rPr>
        <w:t>材料費：</w:t>
      </w:r>
    </w:p>
    <w:p w:rsidR="002E7EC5" w:rsidRPr="002E7EC5" w:rsidRDefault="002E7EC5" w:rsidP="003510B9">
      <w:pPr>
        <w:spacing w:after="120"/>
        <w:outlineLvl w:val="0"/>
        <w:rPr>
          <w:rFonts w:ascii="新細明體" w:hAnsi="新細明體"/>
        </w:rPr>
      </w:pPr>
      <w:r>
        <w:rPr>
          <w:rFonts w:ascii="新細明體" w:hAnsi="新細明體" w:hint="eastAsia"/>
        </w:rPr>
        <w:t>授課教材：</w:t>
      </w:r>
      <w:r w:rsidR="00B36E02">
        <w:rPr>
          <w:rFonts w:ascii="新細明體" w:hAnsi="新細明體" w:hint="eastAsia"/>
        </w:rPr>
        <w:t>出版品</w:t>
      </w: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DB0296" w:rsidRDefault="00DB0296" w:rsidP="003510B9">
      <w:pPr>
        <w:spacing w:after="120"/>
        <w:outlineLvl w:val="0"/>
        <w:rPr>
          <w:rFonts w:ascii="華康儷粗黑" w:eastAsia="華康儷粗黑"/>
        </w:rPr>
      </w:pPr>
    </w:p>
    <w:p w:rsidR="003510B9" w:rsidRDefault="003510B9" w:rsidP="003510B9">
      <w:pPr>
        <w:numPr>
          <w:ilvl w:val="0"/>
          <w:numId w:val="13"/>
        </w:numPr>
        <w:snapToGrid w:val="0"/>
        <w:rPr>
          <w:rFonts w:ascii="標楷體" w:eastAsia="標楷體" w:hAnsi="標楷體"/>
        </w:rPr>
      </w:pPr>
      <w:r w:rsidRPr="006711C8">
        <w:rPr>
          <w:rFonts w:ascii="標楷體" w:eastAsia="標楷體" w:hAnsi="標楷體" w:hint="eastAsia"/>
          <w:b/>
        </w:rPr>
        <w:t>意程度參差不齊的現象：</w:t>
      </w:r>
      <w:r w:rsidR="00974E8C" w:rsidRPr="00A42924">
        <w:rPr>
          <w:rFonts w:ascii="標楷體" w:eastAsia="標楷體" w:hAnsi="標楷體" w:hint="eastAsia"/>
        </w:rPr>
        <w:t>社大學員選課並沒有學歷限制，18歲以上之成人皆可就讀，只要有心學習者皆可報名參加課程。因此，不能要求像一般正式學校的學生都有一致性的程度，在課程設計上務必注意會有程度參差不齊的現象發生</w:t>
      </w:r>
      <w:r w:rsidR="00A42924" w:rsidRPr="00A42924">
        <w:rPr>
          <w:rFonts w:ascii="標楷體" w:eastAsia="標楷體" w:hAnsi="標楷體" w:hint="eastAsia"/>
        </w:rPr>
        <w:t>。</w:t>
      </w:r>
    </w:p>
    <w:p w:rsidR="00974E8C" w:rsidRPr="00A42924" w:rsidRDefault="003510B9" w:rsidP="003510B9">
      <w:pPr>
        <w:numPr>
          <w:ilvl w:val="0"/>
          <w:numId w:val="13"/>
        </w:numPr>
        <w:snapToGrid w:val="0"/>
        <w:rPr>
          <w:rFonts w:ascii="標楷體" w:eastAsia="標楷體" w:hAnsi="標楷體"/>
        </w:rPr>
      </w:pPr>
      <w:r w:rsidRPr="006711C8">
        <w:rPr>
          <w:rFonts w:ascii="標楷體" w:eastAsia="標楷體" w:hAnsi="標楷體" w:hint="eastAsia"/>
          <w:b/>
        </w:rPr>
        <w:t>融入成人學習的原理與策略：</w:t>
      </w:r>
      <w:r w:rsidR="00974E8C" w:rsidRPr="00A42924">
        <w:rPr>
          <w:rFonts w:ascii="標楷體" w:eastAsia="標楷體" w:hAnsi="標楷體" w:hint="eastAsia"/>
        </w:rPr>
        <w:t>面對背景知識不同學員，卻得學習同一主題時，的確是社大教師的一大挑戰。因此在課程設計時，應融入成人學習的原理與策略，不能把在一般教育體系中習以為常的全班程度一致視為當然。</w:t>
      </w:r>
    </w:p>
    <w:p w:rsidR="003510B9" w:rsidRDefault="00337ED1" w:rsidP="003510B9">
      <w:pPr>
        <w:numPr>
          <w:ilvl w:val="0"/>
          <w:numId w:val="13"/>
        </w:numPr>
        <w:snapToGrid w:val="0"/>
        <w:rPr>
          <w:rFonts w:ascii="標楷體" w:eastAsia="標楷體" w:hAnsi="標楷體"/>
        </w:rPr>
      </w:pPr>
      <w:r w:rsidRPr="006711C8">
        <w:rPr>
          <w:rFonts w:ascii="標楷體" w:eastAsia="標楷體" w:hAnsi="標楷體" w:hint="eastAsia"/>
          <w:b/>
        </w:rPr>
        <w:t>融入社區營造、社區參與的活動：</w:t>
      </w:r>
      <w:r w:rsidR="00974E8C" w:rsidRPr="00A42924">
        <w:rPr>
          <w:rFonts w:ascii="標楷體" w:eastAsia="標楷體" w:hAnsi="標楷體" w:hint="eastAsia"/>
        </w:rPr>
        <w:t>同時為了有效推廣課程及招生，敬請積極參與社大課程宣傳暨解說活動(如課程說明會、課程博覽會</w:t>
      </w:r>
      <w:r w:rsidR="00974E8C" w:rsidRPr="00A42924">
        <w:rPr>
          <w:rFonts w:ascii="標楷體" w:eastAsia="標楷體" w:hAnsi="標楷體"/>
        </w:rPr>
        <w:t>……</w:t>
      </w:r>
      <w:r w:rsidR="00974E8C" w:rsidRPr="00A42924">
        <w:rPr>
          <w:rFonts w:ascii="標楷體" w:eastAsia="標楷體" w:hAnsi="標楷體" w:hint="eastAsia"/>
        </w:rPr>
        <w:t>等)，並可運用自己的人脈</w:t>
      </w:r>
      <w:r w:rsidR="00974E8C" w:rsidRPr="00A42924">
        <w:rPr>
          <w:rFonts w:ascii="標楷體" w:eastAsia="標楷體" w:hAnsi="標楷體" w:hint="eastAsia"/>
        </w:rPr>
        <w:lastRenderedPageBreak/>
        <w:t>廣為宣傳招生。因此課程設計中，應盡量以課程特質及教學特性，融入社區營造、參與的活動，運用率學員實地走訪社區，進行校外參觀教學、服務，來增加課程的社區參與性及活潑互動，更可契合社區大學進行社區營造的理念。</w:t>
      </w:r>
    </w:p>
    <w:p w:rsidR="00974E8C" w:rsidRPr="00A42924" w:rsidRDefault="00337ED1" w:rsidP="003510B9">
      <w:pPr>
        <w:numPr>
          <w:ilvl w:val="0"/>
          <w:numId w:val="13"/>
        </w:numPr>
        <w:snapToGrid w:val="0"/>
        <w:rPr>
          <w:rFonts w:ascii="標楷體" w:eastAsia="標楷體" w:hAnsi="標楷體"/>
        </w:rPr>
      </w:pPr>
      <w:r w:rsidRPr="006711C8">
        <w:rPr>
          <w:rFonts w:ascii="標楷體" w:eastAsia="標楷體" w:hAnsi="標楷體" w:hint="eastAsia"/>
          <w:b/>
        </w:rPr>
        <w:t>配合社大的整體規劃：</w:t>
      </w:r>
      <w:r w:rsidR="00974E8C" w:rsidRPr="00A42924">
        <w:rPr>
          <w:rFonts w:ascii="標楷體" w:eastAsia="標楷體" w:hAnsi="標楷體" w:hint="eastAsia"/>
        </w:rPr>
        <w:t>另開課方向務請配合社大的整體規劃，以免同質性課程太多，造成過度的內部競爭，既利於教師課程區隔，更有利於學員可於同一學程架構的晉級規劃下，增加其選課穩定度。更歡迎志同道合的教師群，透過課程統整來共組課程學程。</w:t>
      </w:r>
    </w:p>
    <w:p w:rsidR="00974E8C" w:rsidRPr="003510B9" w:rsidRDefault="00974E8C" w:rsidP="003510B9">
      <w:pPr>
        <w:numPr>
          <w:ilvl w:val="0"/>
          <w:numId w:val="13"/>
        </w:numPr>
        <w:snapToGrid w:val="0"/>
        <w:rPr>
          <w:rFonts w:ascii="標楷體" w:eastAsia="標楷體" w:hAnsi="標楷體"/>
        </w:rPr>
      </w:pPr>
      <w:r w:rsidRPr="006711C8">
        <w:rPr>
          <w:rFonts w:ascii="標楷體" w:eastAsia="標楷體" w:hAnsi="標楷體" w:hint="eastAsia"/>
          <w:b/>
        </w:rPr>
        <w:t>國定假日：</w:t>
      </w:r>
      <w:r w:rsidRPr="003510B9">
        <w:rPr>
          <w:rFonts w:ascii="標楷體" w:eastAsia="標楷體" w:hAnsi="標楷體" w:hint="eastAsia"/>
        </w:rPr>
        <w:t>當天停課，請老師另找時間或另以其他型式補課</w:t>
      </w:r>
      <w:r w:rsidRPr="003510B9">
        <w:rPr>
          <w:rFonts w:ascii="標楷體" w:eastAsia="標楷體" w:hAnsi="標楷體"/>
        </w:rPr>
        <w:t>。</w:t>
      </w:r>
    </w:p>
    <w:p w:rsidR="00974E8C" w:rsidRPr="003510B9" w:rsidRDefault="006711C8" w:rsidP="003510B9">
      <w:pPr>
        <w:numPr>
          <w:ilvl w:val="0"/>
          <w:numId w:val="13"/>
        </w:numPr>
        <w:snapToGrid w:val="0"/>
        <w:rPr>
          <w:rFonts w:ascii="標楷體" w:eastAsia="標楷體" w:hAnsi="標楷體"/>
        </w:rPr>
      </w:pPr>
      <w:r>
        <w:rPr>
          <w:rFonts w:ascii="標楷體" w:eastAsia="標楷體" w:hAnsi="標楷體" w:hint="eastAsia"/>
          <w:b/>
        </w:rPr>
        <w:t>課程</w:t>
      </w:r>
      <w:r w:rsidR="00974E8C" w:rsidRPr="006711C8">
        <w:rPr>
          <w:rFonts w:ascii="標楷體" w:eastAsia="標楷體" w:hAnsi="標楷體" w:hint="eastAsia"/>
          <w:b/>
        </w:rPr>
        <w:t>表填寫確實：</w:t>
      </w:r>
      <w:r w:rsidR="00974E8C" w:rsidRPr="003510B9">
        <w:rPr>
          <w:rFonts w:ascii="標楷體" w:eastAsia="標楷體" w:hAnsi="標楷體" w:hint="eastAsia"/>
        </w:rPr>
        <w:t>請老師每欄都填寫最詳盡的資料</w:t>
      </w:r>
      <w:r w:rsidR="00974E8C" w:rsidRPr="003510B9">
        <w:rPr>
          <w:rFonts w:ascii="標楷體" w:eastAsia="標楷體" w:hAnsi="標楷體"/>
        </w:rPr>
        <w:t>，</w:t>
      </w:r>
      <w:r w:rsidR="00974E8C" w:rsidRPr="003510B9">
        <w:rPr>
          <w:rFonts w:ascii="標楷體" w:eastAsia="標楷體" w:hAnsi="標楷體" w:hint="eastAsia"/>
        </w:rPr>
        <w:t>請勿漏寫</w:t>
      </w:r>
      <w:r w:rsidR="00974E8C" w:rsidRPr="003510B9">
        <w:rPr>
          <w:rFonts w:ascii="標楷體" w:eastAsia="標楷體" w:hAnsi="標楷體"/>
        </w:rPr>
        <w:t>，</w:t>
      </w:r>
      <w:r w:rsidR="00974E8C" w:rsidRPr="003510B9">
        <w:rPr>
          <w:rFonts w:ascii="標楷體" w:eastAsia="標楷體" w:hAnsi="標楷體" w:hint="eastAsia"/>
        </w:rPr>
        <w:t>以便在選課手冊中做最清楚的內容呈現，以利學員能事先瞭解課程內容</w:t>
      </w:r>
      <w:r w:rsidR="00974E8C" w:rsidRPr="003510B9">
        <w:rPr>
          <w:rFonts w:ascii="標楷體" w:eastAsia="標楷體" w:hAnsi="標楷體"/>
        </w:rPr>
        <w:t>。</w:t>
      </w:r>
      <w:r w:rsidR="00974E8C" w:rsidRPr="003510B9">
        <w:rPr>
          <w:rFonts w:ascii="標楷體" w:eastAsia="標楷體" w:hAnsi="標楷體" w:hint="eastAsia"/>
        </w:rPr>
        <w:t>尤其上課中需另行加收的費用(教材器材費、設備使用費</w:t>
      </w:r>
      <w:r w:rsidR="00974E8C" w:rsidRPr="003510B9">
        <w:rPr>
          <w:rFonts w:ascii="標楷體" w:eastAsia="標楷體" w:hAnsi="標楷體"/>
        </w:rPr>
        <w:t>…</w:t>
      </w:r>
      <w:r w:rsidR="00974E8C" w:rsidRPr="003510B9">
        <w:rPr>
          <w:rFonts w:ascii="標楷體" w:eastAsia="標楷體" w:hAnsi="標楷體" w:hint="eastAsia"/>
        </w:rPr>
        <w:t>等)，請務必註明清楚。</w:t>
      </w:r>
    </w:p>
    <w:p w:rsidR="00974E8C" w:rsidRPr="003510B9" w:rsidRDefault="00974E8C" w:rsidP="003510B9">
      <w:pPr>
        <w:numPr>
          <w:ilvl w:val="0"/>
          <w:numId w:val="13"/>
        </w:numPr>
        <w:snapToGrid w:val="0"/>
        <w:rPr>
          <w:rFonts w:ascii="標楷體" w:eastAsia="標楷體" w:hAnsi="標楷體"/>
        </w:rPr>
      </w:pPr>
      <w:r w:rsidRPr="006711C8">
        <w:rPr>
          <w:rFonts w:ascii="標楷體" w:eastAsia="標楷體" w:hAnsi="標楷體" w:hint="eastAsia"/>
          <w:b/>
        </w:rPr>
        <w:t>協同教學：</w:t>
      </w:r>
      <w:r w:rsidRPr="003510B9">
        <w:rPr>
          <w:rFonts w:ascii="標楷體" w:eastAsia="標楷體" w:hAnsi="標楷體" w:hint="eastAsia"/>
        </w:rPr>
        <w:t>若課程為數位老師協同教學時</w:t>
      </w:r>
      <w:r w:rsidRPr="003510B9">
        <w:rPr>
          <w:rFonts w:ascii="標楷體" w:eastAsia="標楷體" w:hAnsi="標楷體"/>
        </w:rPr>
        <w:t>，</w:t>
      </w:r>
      <w:r w:rsidRPr="003510B9">
        <w:rPr>
          <w:rFonts w:ascii="標楷體" w:eastAsia="標楷體" w:hAnsi="標楷體" w:hint="eastAsia"/>
        </w:rPr>
        <w:t>請預先排定各週進度，並註明負責當週進度的老師</w:t>
      </w:r>
      <w:r w:rsidRPr="003510B9">
        <w:rPr>
          <w:rFonts w:ascii="標楷體" w:eastAsia="標楷體" w:hAnsi="標楷體"/>
        </w:rPr>
        <w:t>。</w:t>
      </w:r>
    </w:p>
    <w:p w:rsidR="00974E8C" w:rsidRPr="003510B9" w:rsidRDefault="00974E8C" w:rsidP="003510B9">
      <w:pPr>
        <w:numPr>
          <w:ilvl w:val="0"/>
          <w:numId w:val="13"/>
        </w:numPr>
        <w:snapToGrid w:val="0"/>
        <w:rPr>
          <w:rFonts w:ascii="標楷體" w:eastAsia="標楷體" w:hAnsi="標楷體"/>
        </w:rPr>
      </w:pPr>
      <w:r w:rsidRPr="006711C8">
        <w:rPr>
          <w:rFonts w:ascii="標楷體" w:eastAsia="標楷體" w:hAnsi="標楷體" w:hint="eastAsia"/>
          <w:b/>
        </w:rPr>
        <w:t>校外教學：</w:t>
      </w:r>
      <w:r w:rsidRPr="003510B9">
        <w:rPr>
          <w:rFonts w:ascii="標楷體" w:eastAsia="標楷體" w:hAnsi="標楷體" w:hint="eastAsia"/>
        </w:rPr>
        <w:t>請老師盡量安排一次以上之校外教學(非聚餐聯誼)，以提升課程之社區參與性，請事先規劃，並在</w:t>
      </w:r>
      <w:r w:rsidR="006711C8">
        <w:rPr>
          <w:rFonts w:ascii="標楷體" w:eastAsia="標楷體" w:hAnsi="標楷體" w:hint="eastAsia"/>
        </w:rPr>
        <w:t>課程</w:t>
      </w:r>
      <w:r w:rsidRPr="003510B9">
        <w:rPr>
          <w:rFonts w:ascii="標楷體" w:eastAsia="標楷體" w:hAnsi="標楷體" w:hint="eastAsia"/>
        </w:rPr>
        <w:t>表中註明清楚地點</w:t>
      </w:r>
      <w:r w:rsidRPr="003510B9">
        <w:rPr>
          <w:rFonts w:ascii="標楷體" w:eastAsia="標楷體" w:hAnsi="標楷體"/>
        </w:rPr>
        <w:t>。</w:t>
      </w:r>
    </w:p>
    <w:p w:rsidR="00974E8C" w:rsidRPr="003510B9" w:rsidRDefault="00974E8C" w:rsidP="003510B9">
      <w:pPr>
        <w:numPr>
          <w:ilvl w:val="0"/>
          <w:numId w:val="13"/>
        </w:numPr>
        <w:snapToGrid w:val="0"/>
        <w:rPr>
          <w:rFonts w:ascii="標楷體" w:eastAsia="標楷體" w:hAnsi="標楷體"/>
        </w:rPr>
      </w:pPr>
      <w:r w:rsidRPr="006711C8">
        <w:rPr>
          <w:rFonts w:ascii="標楷體" w:eastAsia="標楷體" w:hAnsi="標楷體" w:hint="eastAsia"/>
          <w:b/>
        </w:rPr>
        <w:t>安排學術性質之課程進度：</w:t>
      </w:r>
      <w:r w:rsidRPr="003510B9">
        <w:rPr>
          <w:rFonts w:ascii="標楷體" w:eastAsia="標楷體" w:hAnsi="標楷體" w:hint="eastAsia"/>
        </w:rPr>
        <w:t>社大期許學員在此學習，非僅是技術技巧的訓練，還有學識函養的增長，故教師於課程進度的安排，也可有一些學術層面的專論。如書法、攝影、繪畫等，可加入名作賞析的課程進度，語言課程可加入國外風情介紹，電腦課程可加入數位技術的未來發展等進度。諸如此類。</w:t>
      </w:r>
    </w:p>
    <w:p w:rsidR="003B728D" w:rsidRPr="003B728D" w:rsidRDefault="003B728D" w:rsidP="003B728D">
      <w:pPr>
        <w:snapToGrid w:val="0"/>
        <w:rPr>
          <w:rFonts w:ascii="標楷體" w:eastAsia="標楷體" w:hAnsi="標楷體"/>
          <w:b/>
          <w:bCs/>
          <w:sz w:val="40"/>
          <w:u w:val="double"/>
        </w:rPr>
      </w:pPr>
      <w:r>
        <w:rPr>
          <w:rFonts w:ascii="華康行書體" w:eastAsia="華康行書體"/>
          <w:sz w:val="32"/>
        </w:rPr>
        <w:br w:type="page"/>
      </w:r>
      <w:r w:rsidRPr="003B728D">
        <w:rPr>
          <w:rFonts w:ascii="標楷體" w:eastAsia="標楷體" w:hAnsi="標楷體" w:hint="eastAsia"/>
          <w:b/>
          <w:bCs/>
          <w:sz w:val="40"/>
          <w:u w:val="double"/>
        </w:rPr>
        <w:lastRenderedPageBreak/>
        <w:t>授課注意事項</w:t>
      </w:r>
    </w:p>
    <w:p w:rsidR="003B728D" w:rsidRPr="00DD50AE" w:rsidRDefault="003B728D" w:rsidP="003B728D">
      <w:pPr>
        <w:rPr>
          <w:rFonts w:ascii="標楷體" w:eastAsia="標楷體"/>
        </w:rPr>
      </w:pPr>
    </w:p>
    <w:p w:rsidR="003B728D" w:rsidRPr="00DD50AE" w:rsidRDefault="003B728D" w:rsidP="003B728D">
      <w:pPr>
        <w:rPr>
          <w:rFonts w:ascii="標楷體" w:eastAsia="標楷體"/>
        </w:rPr>
      </w:pPr>
      <w:r w:rsidRPr="00DD50AE">
        <w:rPr>
          <w:rFonts w:ascii="標楷體" w:eastAsia="標楷體" w:hint="eastAsia"/>
        </w:rPr>
        <w:t>聘期期間，講師須協助之事項</w:t>
      </w:r>
      <w:r w:rsidRPr="00DD50AE">
        <w:rPr>
          <w:rFonts w:ascii="標楷體" w:eastAsia="標楷體"/>
          <w:noProof/>
          <w:kern w:val="0"/>
        </w:rPr>
        <w:t>：</w:t>
      </w:r>
    </w:p>
    <w:p w:rsidR="003B728D" w:rsidRPr="00DD50AE" w:rsidRDefault="003B728D" w:rsidP="003B728D">
      <w:pPr>
        <w:snapToGrid w:val="0"/>
        <w:rPr>
          <w:rFonts w:ascii="標楷體" w:eastAsia="標楷體" w:hAnsi="標楷體"/>
          <w:b/>
        </w:rPr>
      </w:pPr>
    </w:p>
    <w:p w:rsidR="003B728D" w:rsidRPr="00DD50AE" w:rsidRDefault="003B728D" w:rsidP="003B728D">
      <w:pPr>
        <w:snapToGrid w:val="0"/>
        <w:rPr>
          <w:rFonts w:ascii="標楷體" w:eastAsia="標楷體" w:hAnsi="標楷體"/>
          <w:b/>
          <w:sz w:val="28"/>
          <w:szCs w:val="28"/>
        </w:rPr>
      </w:pPr>
      <w:r w:rsidRPr="00DD50AE">
        <w:rPr>
          <w:rFonts w:ascii="標楷體" w:eastAsia="標楷體" w:hAnsi="標楷體" w:hint="eastAsia"/>
          <w:b/>
          <w:sz w:val="28"/>
          <w:szCs w:val="28"/>
        </w:rPr>
        <w:t>一、開課之前：</w:t>
      </w:r>
    </w:p>
    <w:p w:rsidR="003B728D" w:rsidRPr="00DD50AE" w:rsidRDefault="003B728D" w:rsidP="003B728D">
      <w:pPr>
        <w:numPr>
          <w:ilvl w:val="1"/>
          <w:numId w:val="9"/>
        </w:numPr>
        <w:rPr>
          <w:rFonts w:ascii="標楷體" w:eastAsia="標楷體"/>
        </w:rPr>
      </w:pPr>
      <w:r w:rsidRPr="00DD50AE">
        <w:rPr>
          <w:rFonts w:ascii="標楷體" w:eastAsia="標楷體" w:hint="eastAsia"/>
        </w:rPr>
        <w:t>請依時提出課程設計大綱。</w:t>
      </w:r>
    </w:p>
    <w:p w:rsidR="003B728D" w:rsidRPr="00DD50AE" w:rsidRDefault="003B728D" w:rsidP="003B728D">
      <w:pPr>
        <w:numPr>
          <w:ilvl w:val="1"/>
          <w:numId w:val="9"/>
        </w:numPr>
        <w:rPr>
          <w:rFonts w:ascii="標楷體" w:eastAsia="標楷體"/>
        </w:rPr>
      </w:pPr>
      <w:r w:rsidRPr="00DD50AE">
        <w:rPr>
          <w:rFonts w:ascii="標楷體" w:eastAsia="標楷體" w:hint="eastAsia"/>
        </w:rPr>
        <w:t>請積極參與課程宣傳暨解說活動(如課程說明會、課程博覽會</w:t>
      </w:r>
      <w:r w:rsidRPr="00DD50AE">
        <w:rPr>
          <w:rFonts w:ascii="標楷體" w:eastAsia="標楷體"/>
        </w:rPr>
        <w:t>……</w:t>
      </w:r>
      <w:r w:rsidRPr="00DD50AE">
        <w:rPr>
          <w:rFonts w:ascii="標楷體" w:eastAsia="標楷體" w:hint="eastAsia"/>
        </w:rPr>
        <w:t>等)。吸引學員選課暨讓學員了解課程內容與進行方式。</w:t>
      </w:r>
    </w:p>
    <w:p w:rsidR="003B728D" w:rsidRPr="00DD50AE" w:rsidRDefault="003B728D" w:rsidP="003B728D">
      <w:pPr>
        <w:numPr>
          <w:ilvl w:val="1"/>
          <w:numId w:val="9"/>
        </w:numPr>
        <w:rPr>
          <w:rFonts w:ascii="標楷體" w:eastAsia="標楷體"/>
        </w:rPr>
      </w:pPr>
      <w:r w:rsidRPr="00DD50AE">
        <w:rPr>
          <w:rFonts w:ascii="標楷體" w:eastAsia="標楷體" w:hint="eastAsia"/>
        </w:rPr>
        <w:t>請確定教室與所需設備是否能滿足您教學上的需求。</w:t>
      </w:r>
    </w:p>
    <w:p w:rsidR="003B728D" w:rsidRPr="00DD50AE" w:rsidRDefault="003B728D" w:rsidP="003B728D">
      <w:pPr>
        <w:snapToGrid w:val="0"/>
        <w:rPr>
          <w:rFonts w:ascii="標楷體" w:eastAsia="標楷體" w:hAnsi="標楷體"/>
          <w:b/>
        </w:rPr>
      </w:pPr>
    </w:p>
    <w:p w:rsidR="003B728D" w:rsidRPr="00DD50AE" w:rsidRDefault="003B728D" w:rsidP="003B728D">
      <w:pPr>
        <w:snapToGrid w:val="0"/>
        <w:rPr>
          <w:rFonts w:ascii="標楷體" w:eastAsia="標楷體" w:hAnsi="標楷體"/>
          <w:b/>
          <w:sz w:val="28"/>
          <w:szCs w:val="28"/>
        </w:rPr>
      </w:pPr>
      <w:r w:rsidRPr="00DD50AE">
        <w:rPr>
          <w:rFonts w:ascii="標楷體" w:eastAsia="標楷體" w:hAnsi="標楷體" w:hint="eastAsia"/>
          <w:b/>
          <w:sz w:val="28"/>
          <w:szCs w:val="28"/>
        </w:rPr>
        <w:t>二、授課期間：</w:t>
      </w:r>
    </w:p>
    <w:p w:rsidR="00DE6B64" w:rsidRPr="00DD50AE" w:rsidRDefault="003B728D" w:rsidP="00DD50AE">
      <w:pPr>
        <w:ind w:leftChars="216" w:left="758" w:hangingChars="100" w:hanging="240"/>
        <w:rPr>
          <w:rFonts w:ascii="標楷體" w:eastAsia="標楷體"/>
        </w:rPr>
      </w:pPr>
      <w:r w:rsidRPr="00DD50AE">
        <w:rPr>
          <w:rFonts w:ascii="標楷體" w:eastAsia="標楷體" w:hint="eastAsia"/>
        </w:rPr>
        <w:t>1.開放課堂/教學交流：</w:t>
      </w:r>
    </w:p>
    <w:p w:rsidR="003B728D" w:rsidRPr="00DD50AE" w:rsidRDefault="003B728D" w:rsidP="00DE6B64">
      <w:pPr>
        <w:ind w:leftChars="324" w:left="778"/>
        <w:rPr>
          <w:rFonts w:ascii="標楷體" w:eastAsia="標楷體"/>
        </w:rPr>
      </w:pPr>
      <w:r w:rsidRPr="00DD50AE">
        <w:rPr>
          <w:rFonts w:ascii="標楷體" w:eastAsia="標楷體" w:hint="eastAsia"/>
        </w:rPr>
        <w:t>社大課程皆對外開放，尤其鼓勵校內講師，隨時互相觀摩，並安排教學交流，進行教學研討。</w:t>
      </w:r>
    </w:p>
    <w:p w:rsidR="003B728D" w:rsidRPr="00DD50AE" w:rsidRDefault="003B728D" w:rsidP="00DD50AE">
      <w:pPr>
        <w:ind w:firstLineChars="200" w:firstLine="480"/>
        <w:rPr>
          <w:rFonts w:ascii="標楷體" w:eastAsia="標楷體"/>
        </w:rPr>
      </w:pPr>
      <w:r w:rsidRPr="00DD50AE">
        <w:rPr>
          <w:rFonts w:ascii="標楷體" w:eastAsia="標楷體" w:hint="eastAsia"/>
        </w:rPr>
        <w:t>2.授課時請注意：</w:t>
      </w:r>
    </w:p>
    <w:p w:rsidR="003B728D" w:rsidRPr="00DD50AE" w:rsidRDefault="003B728D" w:rsidP="003B728D">
      <w:pPr>
        <w:rPr>
          <w:rFonts w:ascii="標楷體" w:eastAsia="標楷體"/>
        </w:rPr>
      </w:pPr>
      <w:r w:rsidRPr="00DD50AE">
        <w:rPr>
          <w:rFonts w:ascii="標楷體" w:eastAsia="標楷體" w:hint="eastAsia"/>
        </w:rPr>
        <w:t xml:space="preserve">      (</w:t>
      </w:r>
      <w:r w:rsidRPr="00DD50AE">
        <w:rPr>
          <w:rFonts w:ascii="標楷體" w:eastAsia="標楷體"/>
        </w:rPr>
        <w:t>a)</w:t>
      </w:r>
      <w:r w:rsidRPr="00DD50AE">
        <w:rPr>
          <w:rFonts w:ascii="標楷體" w:eastAsia="標楷體" w:hint="eastAsia"/>
        </w:rPr>
        <w:t xml:space="preserve"> 互動原則：</w:t>
      </w:r>
    </w:p>
    <w:p w:rsidR="003B728D" w:rsidRPr="00DD50AE" w:rsidRDefault="003B728D" w:rsidP="003B728D">
      <w:pPr>
        <w:ind w:leftChars="540" w:left="1296"/>
        <w:rPr>
          <w:rFonts w:ascii="標楷體" w:eastAsia="標楷體"/>
        </w:rPr>
      </w:pPr>
      <w:r w:rsidRPr="00DD50AE">
        <w:rPr>
          <w:rFonts w:ascii="標楷體" w:eastAsia="標楷體" w:hint="eastAsia"/>
        </w:rPr>
        <w:t>社大授課以共讀、討論、實作與分享為主，講師與學員之對待平等</w:t>
      </w:r>
      <w:r w:rsidRPr="00DD50AE">
        <w:rPr>
          <w:rFonts w:ascii="標楷體" w:eastAsia="標楷體"/>
        </w:rPr>
        <w:t>，</w:t>
      </w:r>
      <w:r w:rsidRPr="00DD50AE">
        <w:rPr>
          <w:rFonts w:ascii="標楷體" w:eastAsia="標楷體" w:hint="eastAsia"/>
        </w:rPr>
        <w:t>非傳統上、下從屬的師生關係。課堂每一成員</w:t>
      </w:r>
      <w:r w:rsidRPr="00DD50AE">
        <w:rPr>
          <w:rFonts w:ascii="標楷體" w:eastAsia="標楷體"/>
        </w:rPr>
        <w:t>，</w:t>
      </w:r>
      <w:r w:rsidRPr="00DD50AE">
        <w:rPr>
          <w:rFonts w:ascii="標楷體" w:eastAsia="標楷體" w:hint="eastAsia"/>
        </w:rPr>
        <w:t>含講師、學員，能彼此相互學習及相互啟蒙。</w:t>
      </w:r>
    </w:p>
    <w:p w:rsidR="003B728D" w:rsidRPr="00DD50AE" w:rsidRDefault="003B728D" w:rsidP="003B728D">
      <w:pPr>
        <w:rPr>
          <w:rFonts w:ascii="標楷體" w:eastAsia="標楷體"/>
        </w:rPr>
      </w:pPr>
      <w:r w:rsidRPr="00DD50AE">
        <w:rPr>
          <w:rFonts w:ascii="標楷體" w:eastAsia="標楷體" w:hint="eastAsia"/>
        </w:rPr>
        <w:t xml:space="preserve">      (</w:t>
      </w:r>
      <w:r w:rsidRPr="00DD50AE">
        <w:rPr>
          <w:rFonts w:ascii="標楷體" w:eastAsia="標楷體"/>
        </w:rPr>
        <w:t>b)</w:t>
      </w:r>
      <w:r w:rsidRPr="00DD50AE">
        <w:rPr>
          <w:rFonts w:ascii="標楷體" w:eastAsia="標楷體" w:hint="eastAsia"/>
        </w:rPr>
        <w:t xml:space="preserve"> 主體原則：</w:t>
      </w:r>
    </w:p>
    <w:p w:rsidR="003B728D" w:rsidRPr="00DD50AE" w:rsidRDefault="003B728D" w:rsidP="00DE6B64">
      <w:pPr>
        <w:ind w:leftChars="540" w:left="1296"/>
        <w:rPr>
          <w:rFonts w:ascii="標楷體" w:eastAsia="標楷體"/>
        </w:rPr>
      </w:pPr>
      <w:r w:rsidRPr="00DD50AE">
        <w:rPr>
          <w:rFonts w:ascii="標楷體" w:eastAsia="標楷體" w:hint="eastAsia"/>
        </w:rPr>
        <w:t>學員是學習的主題，講師授課內容及語言宜切合其經驗所能接納者</w:t>
      </w:r>
      <w:r w:rsidRPr="00DD50AE">
        <w:rPr>
          <w:rFonts w:ascii="標楷體" w:eastAsia="標楷體"/>
        </w:rPr>
        <w:t>，</w:t>
      </w:r>
      <w:r w:rsidRPr="00DD50AE">
        <w:rPr>
          <w:rFonts w:ascii="標楷體" w:eastAsia="標楷體" w:hint="eastAsia"/>
        </w:rPr>
        <w:t>並盡量提供不同觀點之論述</w:t>
      </w:r>
      <w:r w:rsidRPr="00DD50AE">
        <w:rPr>
          <w:rFonts w:ascii="標楷體" w:eastAsia="標楷體"/>
        </w:rPr>
        <w:t>，</w:t>
      </w:r>
      <w:r w:rsidRPr="00DD50AE">
        <w:rPr>
          <w:rFonts w:ascii="標楷體" w:eastAsia="標楷體" w:hint="eastAsia"/>
        </w:rPr>
        <w:t>與學員反覆討論；授課材料應多元又豐富，避免過份主導或只提供講師個人太強烈之主觀論述。</w:t>
      </w:r>
    </w:p>
    <w:p w:rsidR="003B728D" w:rsidRPr="00DD50AE" w:rsidRDefault="003B728D" w:rsidP="003B728D">
      <w:pPr>
        <w:rPr>
          <w:rFonts w:ascii="標楷體" w:eastAsia="標楷體"/>
        </w:rPr>
      </w:pPr>
      <w:r w:rsidRPr="00DD50AE">
        <w:rPr>
          <w:rFonts w:ascii="標楷體" w:eastAsia="標楷體" w:hint="eastAsia"/>
        </w:rPr>
        <w:t xml:space="preserve">      (</w:t>
      </w:r>
      <w:r w:rsidRPr="00DD50AE">
        <w:rPr>
          <w:rFonts w:ascii="標楷體" w:eastAsia="標楷體"/>
        </w:rPr>
        <w:t xml:space="preserve">c) </w:t>
      </w:r>
      <w:r w:rsidRPr="00DD50AE">
        <w:rPr>
          <w:rFonts w:ascii="標楷體" w:eastAsia="標楷體" w:hint="eastAsia"/>
        </w:rPr>
        <w:t>開放原則：</w:t>
      </w:r>
    </w:p>
    <w:p w:rsidR="003B728D" w:rsidRPr="00DD50AE" w:rsidRDefault="003B728D" w:rsidP="00DE6B64">
      <w:pPr>
        <w:ind w:leftChars="540" w:left="1296"/>
        <w:rPr>
          <w:rFonts w:ascii="標楷體" w:eastAsia="標楷體"/>
        </w:rPr>
      </w:pPr>
      <w:r w:rsidRPr="00DD50AE">
        <w:rPr>
          <w:rFonts w:ascii="標楷體" w:eastAsia="標楷體" w:hint="eastAsia"/>
        </w:rPr>
        <w:t>社大為開放學校</w:t>
      </w:r>
      <w:r w:rsidRPr="00DD50AE">
        <w:rPr>
          <w:rFonts w:ascii="標楷體" w:eastAsia="標楷體"/>
        </w:rPr>
        <w:t>，</w:t>
      </w:r>
      <w:r w:rsidRPr="00DD50AE">
        <w:rPr>
          <w:rFonts w:ascii="標楷體" w:eastAsia="標楷體" w:hint="eastAsia"/>
        </w:rPr>
        <w:t>而且所有課程皆對外開放</w:t>
      </w:r>
      <w:r w:rsidRPr="00DD50AE">
        <w:rPr>
          <w:rFonts w:ascii="標楷體" w:eastAsia="標楷體"/>
        </w:rPr>
        <w:t>，</w:t>
      </w:r>
      <w:r w:rsidRPr="00DD50AE">
        <w:rPr>
          <w:rFonts w:ascii="標楷體" w:eastAsia="標楷體" w:hint="eastAsia"/>
        </w:rPr>
        <w:t>在不受明顯干擾及課程進行原則下</w:t>
      </w:r>
      <w:r w:rsidRPr="00DD50AE">
        <w:rPr>
          <w:rFonts w:ascii="標楷體" w:eastAsia="標楷體"/>
        </w:rPr>
        <w:t>，</w:t>
      </w:r>
      <w:r w:rsidRPr="00DD50AE">
        <w:rPr>
          <w:rFonts w:ascii="標楷體" w:eastAsia="標楷體" w:hint="eastAsia"/>
        </w:rPr>
        <w:t>隨時歡迎其他講師或學員旁聽</w:t>
      </w:r>
      <w:r w:rsidRPr="00DD50AE">
        <w:rPr>
          <w:rFonts w:ascii="標楷體" w:eastAsia="標楷體"/>
        </w:rPr>
        <w:t>，</w:t>
      </w:r>
      <w:r w:rsidRPr="00DD50AE">
        <w:rPr>
          <w:rFonts w:ascii="標楷體" w:eastAsia="標楷體" w:hint="eastAsia"/>
        </w:rPr>
        <w:t>以利於教學交流及授課品質之公共監督。</w:t>
      </w:r>
    </w:p>
    <w:p w:rsidR="003B728D" w:rsidRPr="00DD50AE" w:rsidRDefault="003B728D" w:rsidP="00DD50AE">
      <w:pPr>
        <w:ind w:firstLineChars="200" w:firstLine="480"/>
        <w:rPr>
          <w:rFonts w:ascii="標楷體" w:eastAsia="標楷體"/>
          <w:kern w:val="0"/>
        </w:rPr>
      </w:pPr>
      <w:r w:rsidRPr="00DD50AE">
        <w:rPr>
          <w:rFonts w:ascii="標楷體" w:eastAsia="標楷體" w:hint="eastAsia"/>
          <w:kern w:val="0"/>
        </w:rPr>
        <w:t>3.敬請積極</w:t>
      </w:r>
      <w:r w:rsidRPr="00DD50AE">
        <w:rPr>
          <w:rFonts w:ascii="標楷體" w:eastAsia="標楷體"/>
          <w:kern w:val="0"/>
        </w:rPr>
        <w:t>/</w:t>
      </w:r>
      <w:r w:rsidRPr="00DD50AE">
        <w:rPr>
          <w:rFonts w:ascii="標楷體" w:eastAsia="標楷體" w:hint="eastAsia"/>
          <w:kern w:val="0"/>
        </w:rPr>
        <w:t>務必參與校務相關活動</w:t>
      </w:r>
      <w:r w:rsidRPr="00DD50AE">
        <w:rPr>
          <w:rFonts w:ascii="標楷體" w:eastAsia="標楷體"/>
          <w:kern w:val="0"/>
        </w:rPr>
        <w:t>：</w:t>
      </w:r>
    </w:p>
    <w:p w:rsidR="003B728D" w:rsidRPr="00DD50AE" w:rsidRDefault="003B728D" w:rsidP="00DD50AE">
      <w:pPr>
        <w:ind w:firstLineChars="300" w:firstLine="720"/>
        <w:rPr>
          <w:rFonts w:ascii="標楷體" w:eastAsia="標楷體"/>
          <w:kern w:val="0"/>
        </w:rPr>
      </w:pPr>
      <w:r w:rsidRPr="00DD50AE">
        <w:rPr>
          <w:rFonts w:ascii="標楷體" w:eastAsia="標楷體" w:hint="eastAsia"/>
          <w:kern w:val="0"/>
        </w:rPr>
        <w:t>(</w:t>
      </w:r>
      <w:r w:rsidRPr="00DD50AE">
        <w:rPr>
          <w:rFonts w:ascii="標楷體" w:eastAsia="標楷體"/>
          <w:kern w:val="0"/>
        </w:rPr>
        <w:t xml:space="preserve">a) </w:t>
      </w:r>
      <w:r w:rsidRPr="00DD50AE">
        <w:rPr>
          <w:rFonts w:ascii="標楷體" w:eastAsia="標楷體" w:hint="eastAsia"/>
          <w:kern w:val="0"/>
        </w:rPr>
        <w:t>校務會議：</w:t>
      </w:r>
    </w:p>
    <w:p w:rsidR="003B728D" w:rsidRPr="00DD50AE" w:rsidRDefault="003B728D" w:rsidP="00DE6B64">
      <w:pPr>
        <w:ind w:leftChars="540" w:left="1296"/>
        <w:rPr>
          <w:rFonts w:ascii="標楷體" w:eastAsia="標楷體"/>
          <w:kern w:val="0"/>
        </w:rPr>
      </w:pPr>
      <w:r w:rsidRPr="00DD50AE">
        <w:rPr>
          <w:rFonts w:ascii="標楷體" w:eastAsia="標楷體" w:hint="eastAsia"/>
        </w:rPr>
        <w:t>校務會議為全校最高之決策單位</w:t>
      </w:r>
      <w:r w:rsidRPr="00DD50AE">
        <w:rPr>
          <w:rFonts w:ascii="標楷體" w:eastAsia="標楷體"/>
        </w:rPr>
        <w:t>，</w:t>
      </w:r>
      <w:r w:rsidRPr="00DD50AE">
        <w:rPr>
          <w:rFonts w:ascii="標楷體" w:eastAsia="標楷體" w:hint="eastAsia"/>
        </w:rPr>
        <w:t>攸關校務之重大事項，皆於此會議中做討論與決議。校務會議的組成，講師與學員席次各佔1/3以上。</w:t>
      </w:r>
    </w:p>
    <w:p w:rsidR="003B728D" w:rsidRPr="00DD50AE" w:rsidRDefault="003B728D" w:rsidP="00DD50AE">
      <w:pPr>
        <w:ind w:firstLineChars="300" w:firstLine="720"/>
        <w:rPr>
          <w:rFonts w:ascii="標楷體" w:eastAsia="標楷體"/>
          <w:kern w:val="0"/>
        </w:rPr>
      </w:pPr>
      <w:r w:rsidRPr="00DD50AE">
        <w:rPr>
          <w:rFonts w:ascii="標楷體" w:eastAsia="標楷體"/>
          <w:kern w:val="0"/>
        </w:rPr>
        <w:t xml:space="preserve">(b) </w:t>
      </w:r>
      <w:r w:rsidRPr="00DD50AE">
        <w:rPr>
          <w:rFonts w:ascii="標楷體" w:eastAsia="標楷體" w:hint="eastAsia"/>
          <w:kern w:val="0"/>
        </w:rPr>
        <w:t>教師聯誼會：</w:t>
      </w:r>
    </w:p>
    <w:p w:rsidR="003B728D" w:rsidRPr="00DD50AE" w:rsidRDefault="003B728D" w:rsidP="00DE6B64">
      <w:pPr>
        <w:ind w:leftChars="540" w:left="1296"/>
        <w:rPr>
          <w:rFonts w:ascii="標楷體" w:eastAsia="標楷體"/>
        </w:rPr>
      </w:pPr>
      <w:r w:rsidRPr="00DD50AE">
        <w:rPr>
          <w:rFonts w:ascii="標楷體" w:eastAsia="標楷體" w:hint="eastAsia"/>
        </w:rPr>
        <w:t>加強講師間之情感交流及與校方之互動性</w:t>
      </w:r>
      <w:r w:rsidRPr="00DD50AE">
        <w:rPr>
          <w:rFonts w:ascii="標楷體" w:eastAsia="標楷體"/>
        </w:rPr>
        <w:t>，</w:t>
      </w:r>
      <w:r w:rsidRPr="00DD50AE">
        <w:rPr>
          <w:rFonts w:ascii="標楷體" w:eastAsia="標楷體" w:hint="eastAsia"/>
        </w:rPr>
        <w:t>甚而了解教學狀況及校方需協助事項等。</w:t>
      </w:r>
    </w:p>
    <w:p w:rsidR="003B728D" w:rsidRPr="00DD50AE" w:rsidRDefault="003B728D" w:rsidP="00DD50AE">
      <w:pPr>
        <w:ind w:firstLineChars="300" w:firstLine="720"/>
        <w:rPr>
          <w:rFonts w:ascii="標楷體" w:eastAsia="標楷體"/>
          <w:kern w:val="0"/>
        </w:rPr>
      </w:pPr>
      <w:r w:rsidRPr="00DD50AE">
        <w:rPr>
          <w:rFonts w:ascii="標楷體" w:eastAsia="標楷體" w:hint="eastAsia"/>
          <w:kern w:val="0"/>
        </w:rPr>
        <w:t>(</w:t>
      </w:r>
      <w:r w:rsidRPr="00DD50AE">
        <w:rPr>
          <w:rFonts w:ascii="標楷體" w:eastAsia="標楷體"/>
          <w:kern w:val="0"/>
        </w:rPr>
        <w:t>c)</w:t>
      </w:r>
      <w:r w:rsidRPr="00DD50AE">
        <w:rPr>
          <w:rFonts w:ascii="標楷體" w:eastAsia="標楷體" w:hint="eastAsia"/>
          <w:kern w:val="0"/>
        </w:rPr>
        <w:t xml:space="preserve"> 公民參與週：</w:t>
      </w:r>
    </w:p>
    <w:p w:rsidR="003B728D" w:rsidRPr="00DD50AE" w:rsidRDefault="003B728D" w:rsidP="00DE6B64">
      <w:pPr>
        <w:ind w:leftChars="540" w:left="1296"/>
        <w:rPr>
          <w:rFonts w:ascii="標楷體" w:eastAsia="標楷體"/>
        </w:rPr>
      </w:pPr>
      <w:r w:rsidRPr="00DD50AE">
        <w:rPr>
          <w:rFonts w:ascii="標楷體" w:eastAsia="標楷體" w:hint="eastAsia"/>
        </w:rPr>
        <w:t>透過活動之舉行</w:t>
      </w:r>
      <w:r w:rsidRPr="00DD50AE">
        <w:rPr>
          <w:rFonts w:ascii="標楷體" w:eastAsia="標楷體"/>
        </w:rPr>
        <w:t>，</w:t>
      </w:r>
      <w:r w:rsidRPr="00DD50AE">
        <w:rPr>
          <w:rFonts w:ascii="標楷體" w:eastAsia="標楷體" w:hint="eastAsia"/>
        </w:rPr>
        <w:t>加強師生之互動關係與情感</w:t>
      </w:r>
      <w:r w:rsidRPr="00DD50AE">
        <w:rPr>
          <w:rFonts w:ascii="標楷體" w:eastAsia="標楷體"/>
        </w:rPr>
        <w:t>，</w:t>
      </w:r>
      <w:r w:rsidRPr="00DD50AE">
        <w:rPr>
          <w:rFonts w:ascii="標楷體" w:eastAsia="標楷體" w:hint="eastAsia"/>
        </w:rPr>
        <w:t>從關懷、參與過程中，進而凝聚對公共事務參與能力。公民參與週的舉辦方式請參看本校《選課手冊》。</w:t>
      </w:r>
    </w:p>
    <w:p w:rsidR="003B728D" w:rsidRPr="00DD50AE" w:rsidRDefault="003B728D" w:rsidP="00DD50AE">
      <w:pPr>
        <w:ind w:firstLineChars="300" w:firstLine="720"/>
        <w:rPr>
          <w:rFonts w:ascii="標楷體" w:eastAsia="標楷體"/>
          <w:kern w:val="0"/>
        </w:rPr>
      </w:pPr>
      <w:r w:rsidRPr="00DD50AE">
        <w:rPr>
          <w:rFonts w:ascii="標楷體" w:eastAsia="標楷體"/>
          <w:kern w:val="0"/>
        </w:rPr>
        <w:t>(d)</w:t>
      </w:r>
      <w:r w:rsidRPr="00DD50AE">
        <w:rPr>
          <w:rFonts w:ascii="標楷體" w:eastAsia="標楷體" w:hint="eastAsia"/>
          <w:kern w:val="0"/>
        </w:rPr>
        <w:t xml:space="preserve"> 期末教學座談：</w:t>
      </w:r>
    </w:p>
    <w:p w:rsidR="003B728D" w:rsidRPr="00DD50AE" w:rsidRDefault="003B728D" w:rsidP="00DE6B64">
      <w:pPr>
        <w:ind w:leftChars="540" w:left="1296"/>
        <w:rPr>
          <w:rFonts w:ascii="標楷體" w:eastAsia="標楷體"/>
        </w:rPr>
      </w:pPr>
      <w:r w:rsidRPr="00DD50AE">
        <w:rPr>
          <w:rFonts w:ascii="標楷體" w:eastAsia="標楷體" w:hint="eastAsia"/>
        </w:rPr>
        <w:t>社大之授課有別於一般傳統教學方式，為新興教學方式之開始</w:t>
      </w:r>
      <w:r w:rsidRPr="00DD50AE">
        <w:rPr>
          <w:rFonts w:ascii="標楷體" w:eastAsia="標楷體"/>
        </w:rPr>
        <w:t>，</w:t>
      </w:r>
      <w:r w:rsidRPr="00DD50AE">
        <w:rPr>
          <w:rFonts w:ascii="標楷體" w:eastAsia="標楷體" w:hint="eastAsia"/>
        </w:rPr>
        <w:t>藉由此教學座談方式，研討出更適宜講師教學及學員學習的最佳效果，共同建立學習的內容與課程進行的方式。</w:t>
      </w:r>
    </w:p>
    <w:p w:rsidR="003B728D" w:rsidRPr="00DD50AE" w:rsidRDefault="003B728D" w:rsidP="00DD50AE">
      <w:pPr>
        <w:ind w:firstLineChars="300" w:firstLine="720"/>
        <w:rPr>
          <w:rFonts w:ascii="標楷體" w:eastAsia="標楷體"/>
          <w:kern w:val="0"/>
        </w:rPr>
      </w:pPr>
      <w:r w:rsidRPr="00DD50AE">
        <w:rPr>
          <w:rFonts w:ascii="標楷體" w:eastAsia="標楷體" w:hint="eastAsia"/>
          <w:kern w:val="0"/>
        </w:rPr>
        <w:t>(</w:t>
      </w:r>
      <w:r w:rsidRPr="00DD50AE">
        <w:rPr>
          <w:rFonts w:ascii="標楷體" w:eastAsia="標楷體"/>
          <w:kern w:val="0"/>
        </w:rPr>
        <w:t>e)</w:t>
      </w:r>
      <w:r w:rsidRPr="00DD50AE">
        <w:rPr>
          <w:rFonts w:ascii="標楷體" w:eastAsia="標楷體" w:hint="eastAsia"/>
          <w:kern w:val="0"/>
        </w:rPr>
        <w:t xml:space="preserve"> 期末成果展</w:t>
      </w:r>
      <w:r w:rsidRPr="00DD50AE">
        <w:rPr>
          <w:rFonts w:ascii="標楷體" w:eastAsia="標楷體"/>
          <w:kern w:val="0"/>
        </w:rPr>
        <w:t>：</w:t>
      </w:r>
    </w:p>
    <w:p w:rsidR="003B728D" w:rsidRPr="00DD50AE" w:rsidRDefault="003B728D" w:rsidP="00DE6B64">
      <w:pPr>
        <w:ind w:leftChars="540" w:left="1296"/>
        <w:rPr>
          <w:rFonts w:ascii="標楷體" w:eastAsia="標楷體"/>
        </w:rPr>
      </w:pPr>
      <w:r w:rsidRPr="00DD50AE">
        <w:rPr>
          <w:rFonts w:ascii="標楷體" w:eastAsia="標楷體" w:hint="eastAsia"/>
        </w:rPr>
        <w:lastRenderedPageBreak/>
        <w:t>社大於期末將會有一成果發表會，並將成果匯集成光碟片出版。期末成果展的舉辦方式請參看本校《選課手冊》。</w:t>
      </w:r>
    </w:p>
    <w:p w:rsidR="003B728D" w:rsidRPr="00DD50AE" w:rsidRDefault="003B728D" w:rsidP="00DD50AE">
      <w:pPr>
        <w:ind w:firstLineChars="200" w:firstLine="480"/>
        <w:rPr>
          <w:rFonts w:ascii="標楷體" w:eastAsia="標楷體"/>
          <w:kern w:val="0"/>
        </w:rPr>
      </w:pPr>
      <w:r w:rsidRPr="00DD50AE">
        <w:rPr>
          <w:rFonts w:ascii="標楷體" w:eastAsia="標楷體" w:hint="eastAsia"/>
          <w:kern w:val="0"/>
        </w:rPr>
        <w:t>4.請假事宜：</w:t>
      </w:r>
    </w:p>
    <w:p w:rsidR="00DE6B64" w:rsidRPr="00DD50AE" w:rsidRDefault="00DE6B64" w:rsidP="00DD50AE">
      <w:pPr>
        <w:snapToGrid w:val="0"/>
        <w:ind w:leftChars="324" w:left="778" w:firstLineChars="6" w:firstLine="14"/>
        <w:rPr>
          <w:rFonts w:ascii="標楷體" w:eastAsia="標楷體"/>
        </w:rPr>
      </w:pPr>
      <w:r w:rsidRPr="00DD50AE">
        <w:rPr>
          <w:rFonts w:ascii="標楷體" w:eastAsia="標楷體"/>
        </w:rPr>
        <w:t>為尊重學員學習權利，請按原排定時間上課，除不可抗拒之外力，非得調動課程或請假，（請自行聯繫其他教師代課、聯繫班代通知該班學生調動課程事宜）。校方不鼓勵更動上課時間，也不代為聯繫學員</w:t>
      </w:r>
      <w:r w:rsidRPr="00DD50AE">
        <w:rPr>
          <w:rFonts w:ascii="標楷體" w:eastAsia="標楷體" w:hint="eastAsia"/>
        </w:rPr>
        <w:t>。</w:t>
      </w:r>
      <w:r w:rsidRPr="00DD50AE">
        <w:rPr>
          <w:rFonts w:ascii="標楷體" w:eastAsia="標楷體"/>
        </w:rPr>
        <w:t>若不得</w:t>
      </w:r>
      <w:r w:rsidRPr="00DD50AE">
        <w:rPr>
          <w:rFonts w:ascii="標楷體" w:eastAsia="標楷體" w:hint="eastAsia"/>
        </w:rPr>
        <w:t>已</w:t>
      </w:r>
      <w:r w:rsidRPr="00DD50AE">
        <w:rPr>
          <w:rFonts w:ascii="標楷體" w:eastAsia="標楷體"/>
        </w:rPr>
        <w:t>須更動</w:t>
      </w:r>
      <w:r w:rsidRPr="00DD50AE">
        <w:rPr>
          <w:rFonts w:ascii="標楷體" w:eastAsia="標楷體" w:hint="eastAsia"/>
        </w:rPr>
        <w:t>時段或上課地點時</w:t>
      </w:r>
      <w:r w:rsidRPr="00DD50AE">
        <w:rPr>
          <w:rFonts w:ascii="標楷體" w:eastAsia="標楷體"/>
        </w:rPr>
        <w:t>，請事先知會</w:t>
      </w:r>
      <w:r w:rsidRPr="00DD50AE">
        <w:rPr>
          <w:rFonts w:ascii="標楷體" w:eastAsia="標楷體" w:hint="eastAsia"/>
        </w:rPr>
        <w:t>社大課務組</w:t>
      </w:r>
      <w:r w:rsidRPr="00DD50AE">
        <w:rPr>
          <w:rFonts w:ascii="標楷體" w:eastAsia="標楷體"/>
        </w:rPr>
        <w:t>，以便學員查詢時能代為答覆，或製作海報公告。</w:t>
      </w:r>
    </w:p>
    <w:p w:rsidR="003B728D" w:rsidRPr="00DD50AE" w:rsidRDefault="003B728D" w:rsidP="00DD50AE">
      <w:pPr>
        <w:ind w:firstLineChars="200" w:firstLine="480"/>
        <w:rPr>
          <w:rFonts w:ascii="標楷體" w:eastAsia="標楷體"/>
        </w:rPr>
      </w:pPr>
      <w:r w:rsidRPr="00DD50AE">
        <w:rPr>
          <w:rFonts w:ascii="標楷體" w:eastAsia="標楷體" w:hint="eastAsia"/>
        </w:rPr>
        <w:t>5.借用特殊教室事宜</w:t>
      </w:r>
    </w:p>
    <w:p w:rsidR="003B728D" w:rsidRPr="00DD50AE" w:rsidRDefault="003B728D" w:rsidP="003B728D">
      <w:pPr>
        <w:ind w:leftChars="324" w:left="778"/>
        <w:rPr>
          <w:rFonts w:ascii="標楷體" w:eastAsia="標楷體"/>
        </w:rPr>
      </w:pPr>
      <w:r w:rsidRPr="00DD50AE">
        <w:rPr>
          <w:rFonts w:ascii="標楷體" w:eastAsia="標楷體" w:hint="eastAsia"/>
        </w:rPr>
        <w:t>若您在課程中有需要使用到特殊教室者，請盡量在學期前告知校方，以便我們能做妥善之安排。而若是在學期中臨時有需要使用到特殊教室，也請在使用前兩個星期前告知校方，以便向社區借用場地。</w:t>
      </w:r>
    </w:p>
    <w:p w:rsidR="003B728D" w:rsidRPr="00DD50AE" w:rsidRDefault="003B728D" w:rsidP="00DD50AE">
      <w:pPr>
        <w:ind w:firstLineChars="200" w:firstLine="480"/>
        <w:rPr>
          <w:rFonts w:ascii="標楷體" w:eastAsia="標楷體"/>
        </w:rPr>
      </w:pPr>
      <w:r w:rsidRPr="00DD50AE">
        <w:rPr>
          <w:rFonts w:ascii="標楷體" w:eastAsia="標楷體" w:hint="eastAsia"/>
        </w:rPr>
        <w:t>6.調動教室事宜</w:t>
      </w:r>
    </w:p>
    <w:p w:rsidR="003B728D" w:rsidRPr="00DD50AE" w:rsidRDefault="003B728D" w:rsidP="00DE6B64">
      <w:pPr>
        <w:ind w:leftChars="324" w:left="778"/>
        <w:rPr>
          <w:rFonts w:ascii="標楷體" w:eastAsia="標楷體"/>
        </w:rPr>
      </w:pPr>
      <w:r w:rsidRPr="00DD50AE">
        <w:rPr>
          <w:rFonts w:ascii="標楷體" w:eastAsia="標楷體" w:hint="eastAsia"/>
        </w:rPr>
        <w:t>若您在學期中臨時調動教室，請於兩個星期前告知校方，以便學員查詢時</w:t>
      </w:r>
      <w:r w:rsidR="00DE6B64" w:rsidRPr="00DD50AE">
        <w:rPr>
          <w:rFonts w:ascii="標楷體" w:eastAsia="標楷體" w:hint="eastAsia"/>
        </w:rPr>
        <w:t>要</w:t>
      </w:r>
      <w:r w:rsidRPr="00DD50AE">
        <w:rPr>
          <w:rFonts w:ascii="標楷體" w:eastAsia="標楷體" w:hint="eastAsia"/>
        </w:rPr>
        <w:t>校方能代為答覆。</w:t>
      </w:r>
    </w:p>
    <w:p w:rsidR="003B728D" w:rsidRPr="00DD50AE" w:rsidRDefault="003B728D" w:rsidP="00DD50AE">
      <w:pPr>
        <w:ind w:firstLineChars="200" w:firstLine="480"/>
        <w:rPr>
          <w:rFonts w:ascii="標楷體" w:eastAsia="標楷體"/>
        </w:rPr>
      </w:pPr>
      <w:r w:rsidRPr="00DD50AE">
        <w:rPr>
          <w:rFonts w:ascii="標楷體" w:eastAsia="標楷體" w:hint="eastAsia"/>
        </w:rPr>
        <w:t>7.外出教學問題</w:t>
      </w:r>
    </w:p>
    <w:p w:rsidR="003B728D" w:rsidRPr="00DD50AE" w:rsidRDefault="00DE6B64" w:rsidP="00DE6B64">
      <w:pPr>
        <w:ind w:leftChars="324" w:left="778"/>
        <w:rPr>
          <w:rFonts w:ascii="標楷體" w:eastAsia="標楷體"/>
        </w:rPr>
      </w:pPr>
      <w:r w:rsidRPr="00DD50AE">
        <w:rPr>
          <w:rFonts w:ascii="標楷體" w:eastAsia="標楷體" w:hint="eastAsia"/>
        </w:rPr>
        <w:t>社大課程不見得一定是在教室中排排坐的聽教師傳授知識而已，更強調「社區參與」，也唯有走入社區，才能真正觀察到社區中的一草一木，也更能看見身邊社區的「真、善、美」。因此我們強烈建議教師在時數內最好安排一次以上的校外參觀見學的活動(非聚餐聯誼)，參訪時段可以自行與學員協調，不需要與上課時間一致，然務必妥善安排及聯繫到每位學員，並注意學員人身安全。</w:t>
      </w:r>
      <w:r w:rsidR="003B728D" w:rsidRPr="00DD50AE">
        <w:rPr>
          <w:rFonts w:ascii="標楷體" w:eastAsia="標楷體" w:hint="eastAsia"/>
        </w:rPr>
        <w:t>若您有安排校外教學活動，請於兩個星期前告知校方，以便學員查詢時校方能代為答覆。</w:t>
      </w:r>
    </w:p>
    <w:p w:rsidR="00DE6B64" w:rsidRPr="00DD50AE" w:rsidRDefault="00DE6B64" w:rsidP="003B728D">
      <w:pPr>
        <w:snapToGrid w:val="0"/>
        <w:rPr>
          <w:rFonts w:ascii="標楷體" w:eastAsia="標楷體" w:hAnsi="標楷體"/>
          <w:b/>
        </w:rPr>
      </w:pPr>
    </w:p>
    <w:p w:rsidR="003B728D" w:rsidRPr="00DD50AE" w:rsidRDefault="003B728D" w:rsidP="003B728D">
      <w:pPr>
        <w:snapToGrid w:val="0"/>
        <w:rPr>
          <w:rFonts w:ascii="標楷體" w:eastAsia="標楷體" w:hAnsi="標楷體"/>
          <w:b/>
          <w:sz w:val="28"/>
          <w:szCs w:val="28"/>
        </w:rPr>
      </w:pPr>
      <w:r w:rsidRPr="00DD50AE">
        <w:rPr>
          <w:rFonts w:ascii="標楷體" w:eastAsia="標楷體" w:hAnsi="標楷體" w:hint="eastAsia"/>
          <w:b/>
          <w:sz w:val="28"/>
          <w:szCs w:val="28"/>
        </w:rPr>
        <w:t>三、學期結束前：</w:t>
      </w:r>
    </w:p>
    <w:p w:rsidR="003B728D" w:rsidRPr="00DD50AE" w:rsidRDefault="003B728D" w:rsidP="003B728D">
      <w:pPr>
        <w:rPr>
          <w:rFonts w:ascii="標楷體" w:eastAsia="標楷體"/>
        </w:rPr>
      </w:pPr>
      <w:r w:rsidRPr="00DD50AE">
        <w:rPr>
          <w:rFonts w:ascii="標楷體" w:eastAsia="標楷體" w:hint="eastAsia"/>
        </w:rPr>
        <w:t xml:space="preserve">    1.教學評鑑：</w:t>
      </w:r>
    </w:p>
    <w:p w:rsidR="003B728D" w:rsidRPr="00DD50AE" w:rsidRDefault="003B728D" w:rsidP="00DE6B64">
      <w:pPr>
        <w:ind w:leftChars="324" w:left="778"/>
        <w:rPr>
          <w:rFonts w:ascii="標楷體" w:eastAsia="標楷體"/>
        </w:rPr>
      </w:pPr>
      <w:r w:rsidRPr="00DD50AE">
        <w:rPr>
          <w:rFonts w:ascii="標楷體" w:eastAsia="標楷體" w:hint="eastAsia"/>
        </w:rPr>
        <w:t>學員為整個學習主体</w:t>
      </w:r>
      <w:r w:rsidRPr="00DD50AE">
        <w:rPr>
          <w:rFonts w:ascii="標楷體" w:eastAsia="標楷體"/>
        </w:rPr>
        <w:t>，</w:t>
      </w:r>
      <w:r w:rsidRPr="00DD50AE">
        <w:rPr>
          <w:rFonts w:ascii="標楷體" w:eastAsia="標楷體" w:hint="eastAsia"/>
        </w:rPr>
        <w:t>教師是學習的輔助者</w:t>
      </w:r>
      <w:r w:rsidRPr="00DD50AE">
        <w:rPr>
          <w:rFonts w:ascii="標楷體" w:eastAsia="標楷體"/>
        </w:rPr>
        <w:t>；</w:t>
      </w:r>
      <w:r w:rsidRPr="00DD50AE">
        <w:rPr>
          <w:rFonts w:ascii="標楷體" w:eastAsia="標楷體" w:hint="eastAsia"/>
        </w:rPr>
        <w:t>學員之反應</w:t>
      </w:r>
      <w:r w:rsidRPr="00DD50AE">
        <w:rPr>
          <w:rFonts w:ascii="標楷體" w:eastAsia="標楷體"/>
        </w:rPr>
        <w:t>，</w:t>
      </w:r>
      <w:r w:rsidRPr="00DD50AE">
        <w:rPr>
          <w:rFonts w:ascii="標楷體" w:eastAsia="標楷體" w:hint="eastAsia"/>
        </w:rPr>
        <w:t>是未來發展之最堅實的工作基礎。故請接受學員對您的授課做適宜之評鑑（將藉由問卷調查或其他方式進行）。</w:t>
      </w:r>
    </w:p>
    <w:p w:rsidR="003B728D" w:rsidRPr="00DD50AE" w:rsidRDefault="003B728D" w:rsidP="003B728D">
      <w:pPr>
        <w:rPr>
          <w:rFonts w:ascii="標楷體" w:eastAsia="標楷體"/>
        </w:rPr>
      </w:pPr>
      <w:r w:rsidRPr="00DD50AE">
        <w:rPr>
          <w:rFonts w:ascii="標楷體" w:eastAsia="標楷體" w:hint="eastAsia"/>
        </w:rPr>
        <w:t xml:space="preserve">    2.期末學員成績評量：</w:t>
      </w:r>
    </w:p>
    <w:p w:rsidR="003B728D" w:rsidRPr="00DD50AE" w:rsidRDefault="003B728D" w:rsidP="00DE6B64">
      <w:pPr>
        <w:ind w:leftChars="324" w:left="778"/>
        <w:rPr>
          <w:rFonts w:ascii="華康行書體" w:eastAsia="華康行書體"/>
        </w:rPr>
      </w:pPr>
      <w:r w:rsidRPr="00DD50AE">
        <w:rPr>
          <w:rFonts w:ascii="標楷體" w:eastAsia="標楷體" w:hint="eastAsia"/>
        </w:rPr>
        <w:t>成績分「通過」、「不通過」，如對於表現特別優異的學員可加註「優良」，其評量方式由講師自行訂定，但請於學期初即告知學員評量原則。</w:t>
      </w:r>
    </w:p>
    <w:p w:rsidR="00974E8C" w:rsidRDefault="00974E8C" w:rsidP="00423953">
      <w:pPr>
        <w:snapToGrid w:val="0"/>
        <w:spacing w:beforeLines="50" w:before="180"/>
        <w:rPr>
          <w:rFonts w:ascii="標楷體" w:eastAsia="標楷體"/>
          <w:b/>
          <w:bCs/>
          <w:sz w:val="40"/>
          <w:u w:val="double"/>
        </w:rPr>
      </w:pPr>
      <w:r>
        <w:rPr>
          <w:rFonts w:ascii="標楷體" w:eastAsia="標楷體"/>
          <w:bCs/>
          <w:sz w:val="28"/>
          <w:szCs w:val="28"/>
        </w:rPr>
        <w:br w:type="page"/>
      </w:r>
      <w:r>
        <w:rPr>
          <w:rFonts w:ascii="標楷體" w:eastAsia="標楷體" w:hint="eastAsia"/>
          <w:b/>
          <w:bCs/>
          <w:sz w:val="40"/>
          <w:u w:val="double"/>
        </w:rPr>
        <w:lastRenderedPageBreak/>
        <w:t>課程暨師資審議</w:t>
      </w:r>
    </w:p>
    <w:p w:rsidR="00974E8C" w:rsidRDefault="00974E8C">
      <w:pPr>
        <w:snapToGrid w:val="0"/>
        <w:rPr>
          <w:rFonts w:ascii="標楷體" w:eastAsia="標楷體"/>
          <w:b/>
          <w:bCs/>
          <w:sz w:val="28"/>
          <w:u w:val="double"/>
        </w:rPr>
      </w:pPr>
    </w:p>
    <w:p w:rsidR="00974E8C" w:rsidRPr="00DC02E3" w:rsidRDefault="00974E8C">
      <w:pPr>
        <w:tabs>
          <w:tab w:val="num" w:pos="720"/>
        </w:tabs>
        <w:snapToGrid w:val="0"/>
        <w:ind w:firstLine="540"/>
        <w:rPr>
          <w:rFonts w:ascii="標楷體" w:eastAsia="標楷體"/>
          <w:bCs/>
        </w:rPr>
      </w:pPr>
      <w:r w:rsidRPr="00DC02E3">
        <w:rPr>
          <w:rFonts w:ascii="標楷體" w:eastAsia="標楷體" w:hint="eastAsia"/>
          <w:bCs/>
        </w:rPr>
        <w:t>社區大學雖非教育部之正式學制，但合格師資卻是社區大學在逐步邁向法制化的過程中，相當重要的一環，若師資資格備受爭議，將易招致民怨及質疑社大學分之公正性與可參考性。</w:t>
      </w:r>
    </w:p>
    <w:p w:rsidR="00974E8C" w:rsidRPr="00DC02E3" w:rsidRDefault="00974E8C">
      <w:pPr>
        <w:tabs>
          <w:tab w:val="num" w:pos="720"/>
        </w:tabs>
        <w:snapToGrid w:val="0"/>
        <w:ind w:firstLine="540"/>
        <w:rPr>
          <w:rFonts w:ascii="標楷體" w:eastAsia="標楷體"/>
          <w:bCs/>
        </w:rPr>
      </w:pPr>
      <w:r w:rsidRPr="00DC02E3">
        <w:rPr>
          <w:rFonts w:ascii="標楷體" w:eastAsia="標楷體" w:hint="eastAsia"/>
          <w:bCs/>
        </w:rPr>
        <w:t>因此實施課程及師資審議制度，將社大現有及預計引進之教師，比照一般大學教師分級制，且鐘點費發放將優於現行大學教師分級制，分下列步驟進行：</w:t>
      </w:r>
    </w:p>
    <w:p w:rsidR="00974E8C" w:rsidRPr="00DC02E3" w:rsidRDefault="00974E8C">
      <w:pPr>
        <w:tabs>
          <w:tab w:val="num" w:pos="720"/>
        </w:tabs>
        <w:snapToGrid w:val="0"/>
        <w:ind w:firstLine="540"/>
        <w:rPr>
          <w:rFonts w:ascii="標楷體" w:eastAsia="標楷體"/>
          <w:bCs/>
        </w:rPr>
      </w:pPr>
    </w:p>
    <w:p w:rsidR="00974E8C" w:rsidRPr="00DD50AE" w:rsidRDefault="00DD50AE" w:rsidP="00DC02E3">
      <w:pPr>
        <w:snapToGrid w:val="0"/>
        <w:rPr>
          <w:rFonts w:ascii="標楷體" w:eastAsia="標楷體" w:hAnsi="標楷體"/>
          <w:b/>
          <w:sz w:val="28"/>
          <w:szCs w:val="28"/>
        </w:rPr>
      </w:pPr>
      <w:r>
        <w:rPr>
          <w:rFonts w:ascii="標楷體" w:eastAsia="標楷體" w:hAnsi="標楷體" w:hint="eastAsia"/>
          <w:b/>
          <w:sz w:val="28"/>
          <w:szCs w:val="28"/>
        </w:rPr>
        <w:t>一、</w:t>
      </w:r>
      <w:r w:rsidR="00974E8C" w:rsidRPr="00DD50AE">
        <w:rPr>
          <w:rFonts w:ascii="標楷體" w:eastAsia="標楷體" w:hAnsi="標楷體" w:hint="eastAsia"/>
          <w:b/>
          <w:sz w:val="28"/>
          <w:szCs w:val="28"/>
        </w:rPr>
        <w:t>申請：</w:t>
      </w:r>
    </w:p>
    <w:p w:rsidR="00974E8C" w:rsidRDefault="00974E8C" w:rsidP="00DC02E3">
      <w:pPr>
        <w:snapToGrid w:val="0"/>
        <w:ind w:leftChars="225" w:left="540"/>
        <w:rPr>
          <w:rFonts w:ascii="標楷體" w:eastAsia="標楷體"/>
          <w:bCs/>
        </w:rPr>
      </w:pPr>
      <w:r w:rsidRPr="00DC02E3">
        <w:rPr>
          <w:rFonts w:ascii="標楷體" w:eastAsia="標楷體" w:hint="eastAsia"/>
          <w:bCs/>
        </w:rPr>
        <w:t>請</w:t>
      </w:r>
      <w:r w:rsidR="00DC02E3">
        <w:rPr>
          <w:rFonts w:ascii="標楷體" w:eastAsia="標楷體" w:hint="eastAsia"/>
          <w:bCs/>
        </w:rPr>
        <w:t>新進</w:t>
      </w:r>
      <w:r w:rsidRPr="00DC02E3">
        <w:rPr>
          <w:rFonts w:ascii="標楷體" w:eastAsia="標楷體" w:hint="eastAsia"/>
          <w:bCs/>
        </w:rPr>
        <w:t>教師填具「</w:t>
      </w:r>
      <w:r w:rsidR="00DC02E3">
        <w:rPr>
          <w:rFonts w:ascii="標楷體" w:eastAsia="標楷體" w:hint="eastAsia"/>
          <w:bCs/>
        </w:rPr>
        <w:t>講師基本資料表</w:t>
      </w:r>
      <w:r w:rsidRPr="00DC02E3">
        <w:rPr>
          <w:rFonts w:ascii="標楷體" w:eastAsia="標楷體" w:hint="eastAsia"/>
          <w:bCs/>
        </w:rPr>
        <w:t>」【如附件一】</w:t>
      </w:r>
      <w:r w:rsidR="00DC02E3">
        <w:rPr>
          <w:rFonts w:ascii="標楷體" w:eastAsia="標楷體" w:hint="eastAsia"/>
          <w:bCs/>
        </w:rPr>
        <w:t>及課程表</w:t>
      </w:r>
      <w:r w:rsidRPr="00DC02E3">
        <w:rPr>
          <w:rFonts w:ascii="標楷體" w:eastAsia="標楷體" w:hint="eastAsia"/>
          <w:bCs/>
        </w:rPr>
        <w:t>，並備齊各項學歷、教育部核發之教師證、經歷、社團約聘證書、技術證照、各項榮譽之得獎記錄、作品集、開課經歷等足以佐證之各項證明文件、相片等，送</w:t>
      </w:r>
      <w:r w:rsidR="00DC02E3">
        <w:rPr>
          <w:rFonts w:ascii="標楷體" w:eastAsia="標楷體" w:hint="eastAsia"/>
          <w:bCs/>
        </w:rPr>
        <w:t>課</w:t>
      </w:r>
      <w:r w:rsidRPr="00DC02E3">
        <w:rPr>
          <w:rFonts w:ascii="標楷體" w:eastAsia="標楷體" w:hint="eastAsia"/>
          <w:bCs/>
        </w:rPr>
        <w:t>務組進行初審。</w:t>
      </w:r>
    </w:p>
    <w:p w:rsidR="00070B6D" w:rsidRPr="00DC02E3" w:rsidRDefault="00070B6D" w:rsidP="00DC02E3">
      <w:pPr>
        <w:snapToGrid w:val="0"/>
        <w:ind w:leftChars="225" w:left="540"/>
        <w:rPr>
          <w:rFonts w:ascii="標楷體" w:eastAsia="標楷體"/>
          <w:bCs/>
        </w:rPr>
      </w:pPr>
    </w:p>
    <w:p w:rsidR="00974E8C" w:rsidRPr="00DD50AE" w:rsidRDefault="00DD50AE" w:rsidP="00DC02E3">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二、</w:t>
      </w:r>
      <w:r w:rsidR="00974E8C" w:rsidRPr="00DD50AE">
        <w:rPr>
          <w:rFonts w:ascii="標楷體" w:eastAsia="標楷體" w:hAnsi="標楷體" w:hint="eastAsia"/>
          <w:b/>
          <w:sz w:val="28"/>
          <w:szCs w:val="28"/>
        </w:rPr>
        <w:t>初審：</w:t>
      </w:r>
    </w:p>
    <w:p w:rsidR="00E030F1" w:rsidRDefault="00DC02E3" w:rsidP="00070B6D">
      <w:pPr>
        <w:tabs>
          <w:tab w:val="num" w:pos="900"/>
        </w:tabs>
        <w:snapToGrid w:val="0"/>
        <w:ind w:left="540"/>
        <w:rPr>
          <w:rFonts w:ascii="標楷體" w:eastAsia="標楷體"/>
          <w:bCs/>
        </w:rPr>
      </w:pPr>
      <w:r w:rsidRPr="00070B6D">
        <w:rPr>
          <w:rFonts w:ascii="標楷體" w:eastAsia="標楷體" w:hint="eastAsia"/>
          <w:bCs/>
        </w:rPr>
        <w:t>新進教師所提交之資料匯集完後，由課務組送交「課程規劃與審訂委員會」審查。</w:t>
      </w:r>
      <w:r w:rsidR="00423953">
        <w:rPr>
          <w:rFonts w:ascii="標楷體" w:eastAsia="標楷體" w:hint="eastAsia"/>
          <w:bCs/>
        </w:rPr>
        <w:t>桃園</w:t>
      </w:r>
      <w:r w:rsidR="00070B6D" w:rsidRPr="00070B6D">
        <w:rPr>
          <w:rFonts w:ascii="標楷體" w:eastAsia="標楷體" w:hint="eastAsia"/>
          <w:bCs/>
        </w:rPr>
        <w:t>社大「課程規劃與審訂委員會」由教師、學員、與其他社會人士（社區民眾、社會團體代表、大學教授等）按照一定的比例組成（共有12名課程委員），是</w:t>
      </w:r>
      <w:r w:rsidR="00423953">
        <w:rPr>
          <w:rFonts w:ascii="標楷體" w:eastAsia="標楷體" w:hint="eastAsia"/>
          <w:bCs/>
        </w:rPr>
        <w:t>桃園</w:t>
      </w:r>
      <w:r w:rsidR="00070B6D" w:rsidRPr="00070B6D">
        <w:rPr>
          <w:rFonts w:ascii="標楷體" w:eastAsia="標楷體" w:hint="eastAsia"/>
          <w:bCs/>
        </w:rPr>
        <w:t>社大裡面特別設立的課程規劃與教師資格的審查、監督與評鑑單位。除了負責課程規劃的把關工作外，也是</w:t>
      </w:r>
      <w:r w:rsidR="00423953">
        <w:rPr>
          <w:rFonts w:ascii="標楷體" w:eastAsia="標楷體" w:hint="eastAsia"/>
          <w:bCs/>
        </w:rPr>
        <w:t>桃園</w:t>
      </w:r>
      <w:r w:rsidR="00070B6D" w:rsidRPr="00070B6D">
        <w:rPr>
          <w:rFonts w:ascii="標楷體" w:eastAsia="標楷體" w:hint="eastAsia"/>
          <w:bCs/>
        </w:rPr>
        <w:t>社大課程規劃擴大公共參與層面的一個機制</w:t>
      </w:r>
      <w:r w:rsidRPr="00070B6D">
        <w:rPr>
          <w:rFonts w:ascii="標楷體" w:eastAsia="標楷體" w:hint="eastAsia"/>
          <w:bCs/>
        </w:rPr>
        <w:t>，</w:t>
      </w:r>
      <w:r w:rsidR="00070B6D" w:rsidRPr="00070B6D">
        <w:rPr>
          <w:rFonts w:ascii="標楷體" w:eastAsia="標楷體" w:hint="eastAsia"/>
          <w:bCs/>
        </w:rPr>
        <w:t>將負責</w:t>
      </w:r>
      <w:r w:rsidRPr="00070B6D">
        <w:rPr>
          <w:rFonts w:ascii="標楷體" w:eastAsia="標楷體" w:hint="eastAsia"/>
          <w:bCs/>
        </w:rPr>
        <w:t>進行課程規劃的聽證與辯論、教師資格審查的程序。</w:t>
      </w:r>
    </w:p>
    <w:p w:rsidR="00974E8C" w:rsidRPr="00DC02E3" w:rsidRDefault="00974E8C" w:rsidP="00070B6D">
      <w:pPr>
        <w:tabs>
          <w:tab w:val="num" w:pos="900"/>
        </w:tabs>
        <w:snapToGrid w:val="0"/>
        <w:ind w:left="540"/>
        <w:rPr>
          <w:rFonts w:ascii="標楷體" w:eastAsia="標楷體"/>
          <w:bCs/>
        </w:rPr>
      </w:pPr>
    </w:p>
    <w:p w:rsidR="00974E8C" w:rsidRPr="00DD50AE" w:rsidRDefault="00DD50AE" w:rsidP="00DC02E3">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三、</w:t>
      </w:r>
      <w:r w:rsidR="00E030F1" w:rsidRPr="00DD50AE">
        <w:rPr>
          <w:rFonts w:ascii="標楷體" w:eastAsia="標楷體" w:hAnsi="標楷體" w:hint="eastAsia"/>
          <w:b/>
          <w:sz w:val="28"/>
          <w:szCs w:val="28"/>
        </w:rPr>
        <w:t>決</w:t>
      </w:r>
      <w:r w:rsidR="00974E8C" w:rsidRPr="00DD50AE">
        <w:rPr>
          <w:rFonts w:ascii="標楷體" w:eastAsia="標楷體" w:hAnsi="標楷體" w:hint="eastAsia"/>
          <w:b/>
          <w:sz w:val="28"/>
          <w:szCs w:val="28"/>
        </w:rPr>
        <w:t>審：</w:t>
      </w:r>
    </w:p>
    <w:p w:rsidR="00974E8C" w:rsidRDefault="00E030F1" w:rsidP="00E030F1">
      <w:pPr>
        <w:tabs>
          <w:tab w:val="num" w:pos="900"/>
        </w:tabs>
        <w:snapToGrid w:val="0"/>
        <w:ind w:left="540"/>
        <w:rPr>
          <w:rFonts w:ascii="標楷體" w:eastAsia="標楷體"/>
          <w:bCs/>
        </w:rPr>
      </w:pPr>
      <w:r w:rsidRPr="00E030F1">
        <w:rPr>
          <w:rFonts w:ascii="標楷體" w:eastAsia="標楷體" w:hint="eastAsia"/>
          <w:bCs/>
        </w:rPr>
        <w:t>下一季課程規劃與教師資格初審完後，送交「社團法人</w:t>
      </w:r>
      <w:r w:rsidR="00423953">
        <w:rPr>
          <w:rFonts w:ascii="標楷體" w:eastAsia="標楷體" w:hint="eastAsia"/>
          <w:bCs/>
        </w:rPr>
        <w:t>桃園</w:t>
      </w:r>
      <w:r w:rsidR="00172C03">
        <w:rPr>
          <w:rFonts w:ascii="標楷體" w:eastAsia="標楷體" w:hint="eastAsia"/>
          <w:bCs/>
        </w:rPr>
        <w:t>市</w:t>
      </w:r>
      <w:r w:rsidRPr="00E030F1">
        <w:rPr>
          <w:rFonts w:ascii="標楷體" w:eastAsia="標楷體" w:hint="eastAsia"/>
          <w:bCs/>
        </w:rPr>
        <w:t>濟世功德協進會」理監事聯席會議終審表決，</w:t>
      </w:r>
      <w:r w:rsidRPr="00DC02E3">
        <w:rPr>
          <w:rFonts w:ascii="標楷體" w:eastAsia="標楷體" w:hint="eastAsia"/>
          <w:bCs/>
        </w:rPr>
        <w:t>合併考量課程之適切性、必要性，師資之專業性，符合社大理念程度，決定是否列入開課清單</w:t>
      </w:r>
      <w:r>
        <w:rPr>
          <w:rFonts w:ascii="標楷體" w:eastAsia="標楷體" w:hint="eastAsia"/>
          <w:bCs/>
        </w:rPr>
        <w:t>等，</w:t>
      </w:r>
      <w:r w:rsidRPr="00E030F1">
        <w:rPr>
          <w:rFonts w:ascii="標楷體" w:eastAsia="標楷體" w:hint="eastAsia"/>
          <w:bCs/>
        </w:rPr>
        <w:t>正式定案時間大約是每學期第十一週</w:t>
      </w:r>
      <w:r w:rsidR="00974E8C" w:rsidRPr="00DC02E3">
        <w:rPr>
          <w:rFonts w:ascii="標楷體" w:eastAsia="標楷體" w:hint="eastAsia"/>
          <w:bCs/>
        </w:rPr>
        <w:t>。</w:t>
      </w:r>
      <w:r>
        <w:rPr>
          <w:rFonts w:ascii="標楷體" w:eastAsia="標楷體" w:hint="eastAsia"/>
          <w:bCs/>
        </w:rPr>
        <w:t>決</w:t>
      </w:r>
      <w:r w:rsidR="00974E8C" w:rsidRPr="00DC02E3">
        <w:rPr>
          <w:rFonts w:ascii="標楷體" w:eastAsia="標楷體" w:hint="eastAsia"/>
          <w:bCs/>
        </w:rPr>
        <w:t>審結果將個別通知教師個人知悉。</w:t>
      </w:r>
    </w:p>
    <w:p w:rsidR="00E030F1" w:rsidRPr="00DC02E3" w:rsidRDefault="00E030F1" w:rsidP="00DC02E3">
      <w:pPr>
        <w:tabs>
          <w:tab w:val="num" w:pos="900"/>
        </w:tabs>
        <w:snapToGrid w:val="0"/>
        <w:ind w:left="540"/>
        <w:rPr>
          <w:rFonts w:ascii="標楷體" w:eastAsia="標楷體"/>
          <w:bCs/>
        </w:rPr>
      </w:pPr>
    </w:p>
    <w:p w:rsidR="00974E8C" w:rsidRPr="00DD50AE" w:rsidRDefault="00DD50AE" w:rsidP="00DC02E3">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四、</w:t>
      </w:r>
      <w:r w:rsidR="00974E8C" w:rsidRPr="00DD50AE">
        <w:rPr>
          <w:rFonts w:ascii="標楷體" w:eastAsia="標楷體" w:hAnsi="標楷體" w:hint="eastAsia"/>
          <w:b/>
          <w:sz w:val="28"/>
          <w:szCs w:val="28"/>
        </w:rPr>
        <w:t>開課：</w:t>
      </w:r>
    </w:p>
    <w:p w:rsidR="00974E8C" w:rsidRDefault="00974E8C" w:rsidP="00DC02E3">
      <w:pPr>
        <w:tabs>
          <w:tab w:val="num" w:pos="900"/>
        </w:tabs>
        <w:snapToGrid w:val="0"/>
        <w:ind w:left="540"/>
        <w:rPr>
          <w:rFonts w:ascii="標楷體" w:eastAsia="標楷體"/>
          <w:bCs/>
        </w:rPr>
      </w:pPr>
      <w:r w:rsidRPr="00DC02E3">
        <w:rPr>
          <w:rFonts w:ascii="標楷體" w:eastAsia="標楷體" w:hint="eastAsia"/>
          <w:bCs/>
        </w:rPr>
        <w:t>獲核可通過之課程將列入</w:t>
      </w:r>
      <w:r w:rsidR="007C1066">
        <w:rPr>
          <w:rFonts w:ascii="標楷體" w:eastAsia="標楷體" w:hint="eastAsia"/>
          <w:bCs/>
        </w:rPr>
        <w:t>下一</w:t>
      </w:r>
      <w:r w:rsidRPr="00DC02E3">
        <w:rPr>
          <w:rFonts w:ascii="標楷體" w:eastAsia="標楷體" w:hint="eastAsia"/>
          <w:bCs/>
        </w:rPr>
        <w:t>學期開課清單中，</w:t>
      </w:r>
      <w:r w:rsidR="00DD50AE" w:rsidRPr="00DD50AE">
        <w:rPr>
          <w:rFonts w:ascii="標楷體" w:eastAsia="標楷體" w:hint="eastAsia"/>
          <w:bCs/>
        </w:rPr>
        <w:t>每門課之開設原則</w:t>
      </w:r>
      <w:r w:rsidR="00DD50AE" w:rsidRPr="00DD50AE">
        <w:rPr>
          <w:rFonts w:ascii="標楷體" w:eastAsia="標楷體"/>
          <w:bCs/>
        </w:rPr>
        <w:t>，</w:t>
      </w:r>
      <w:r w:rsidR="00DD50AE" w:rsidRPr="00DD50AE">
        <w:rPr>
          <w:rFonts w:ascii="標楷體" w:eastAsia="標楷體" w:hint="eastAsia"/>
          <w:bCs/>
        </w:rPr>
        <w:t>需有18人以上選修才能開課</w:t>
      </w:r>
      <w:r w:rsidR="00DD50AE" w:rsidRPr="00DD50AE">
        <w:rPr>
          <w:rFonts w:ascii="標楷體" w:eastAsia="標楷體"/>
          <w:bCs/>
        </w:rPr>
        <w:t>，</w:t>
      </w:r>
      <w:r w:rsidR="00DD50AE" w:rsidRPr="00DD50AE">
        <w:rPr>
          <w:rFonts w:ascii="標楷體" w:eastAsia="標楷體" w:hint="eastAsia"/>
          <w:bCs/>
        </w:rPr>
        <w:t>特殊情況另行處理（依校本部課程複審委員會之決議辦理）。倘選課人數太少，無法開課，則請見諒。因此也希望您多花心力設計課程內容及撰寫課程，使您的課程能更具吸引力。</w:t>
      </w:r>
    </w:p>
    <w:p w:rsidR="00DD50AE" w:rsidRPr="00DC02E3" w:rsidRDefault="00DD50AE" w:rsidP="00DC02E3">
      <w:pPr>
        <w:tabs>
          <w:tab w:val="num" w:pos="900"/>
        </w:tabs>
        <w:snapToGrid w:val="0"/>
        <w:ind w:left="540"/>
        <w:rPr>
          <w:rFonts w:ascii="標楷體" w:eastAsia="標楷體"/>
          <w:bCs/>
        </w:rPr>
      </w:pPr>
    </w:p>
    <w:p w:rsidR="00974E8C" w:rsidRPr="00DD50AE" w:rsidRDefault="00DD50AE" w:rsidP="00DD50AE">
      <w:pPr>
        <w:tabs>
          <w:tab w:val="num" w:pos="900"/>
        </w:tabs>
        <w:snapToGrid w:val="0"/>
        <w:rPr>
          <w:rFonts w:ascii="標楷體" w:eastAsia="標楷體" w:hAnsi="標楷體"/>
          <w:b/>
          <w:sz w:val="28"/>
          <w:szCs w:val="28"/>
        </w:rPr>
      </w:pPr>
      <w:r>
        <w:rPr>
          <w:rFonts w:ascii="標楷體" w:eastAsia="標楷體" w:hAnsi="標楷體" w:hint="eastAsia"/>
          <w:b/>
          <w:sz w:val="28"/>
          <w:szCs w:val="28"/>
        </w:rPr>
        <w:t>五、</w:t>
      </w:r>
      <w:r w:rsidRPr="00DD50AE">
        <w:rPr>
          <w:rFonts w:ascii="標楷體" w:eastAsia="標楷體" w:hAnsi="標楷體" w:hint="eastAsia"/>
          <w:b/>
          <w:sz w:val="28"/>
          <w:szCs w:val="28"/>
        </w:rPr>
        <w:t>鐘點費發放：</w:t>
      </w:r>
    </w:p>
    <w:p w:rsidR="00974E8C" w:rsidRPr="00DD50AE" w:rsidRDefault="00DD50AE" w:rsidP="00DD50AE">
      <w:pPr>
        <w:tabs>
          <w:tab w:val="num" w:pos="900"/>
        </w:tabs>
        <w:snapToGrid w:val="0"/>
        <w:ind w:left="540"/>
        <w:rPr>
          <w:rFonts w:ascii="標楷體" w:eastAsia="標楷體"/>
          <w:bCs/>
        </w:rPr>
      </w:pPr>
      <w:r w:rsidRPr="00DD50AE">
        <w:rPr>
          <w:rFonts w:ascii="標楷體" w:eastAsia="標楷體" w:hint="eastAsia"/>
          <w:bCs/>
        </w:rPr>
        <w:t>講師鐘點費之支付，統一於學期中第</w:t>
      </w:r>
      <w:r w:rsidR="009B12D1">
        <w:rPr>
          <w:rFonts w:ascii="標楷體" w:eastAsia="標楷體" w:hint="eastAsia"/>
          <w:bCs/>
        </w:rPr>
        <w:t>10</w:t>
      </w:r>
      <w:r w:rsidRPr="00DD50AE">
        <w:rPr>
          <w:rFonts w:ascii="標楷體" w:eastAsia="標楷體" w:hint="eastAsia"/>
          <w:bCs/>
        </w:rPr>
        <w:t>週、第1</w:t>
      </w:r>
      <w:r w:rsidR="009B12D1">
        <w:rPr>
          <w:rFonts w:ascii="標楷體" w:eastAsia="標楷體" w:hint="eastAsia"/>
          <w:bCs/>
        </w:rPr>
        <w:t>9</w:t>
      </w:r>
      <w:r w:rsidRPr="00DD50AE">
        <w:rPr>
          <w:rFonts w:ascii="標楷體" w:eastAsia="標楷體" w:hint="eastAsia"/>
          <w:bCs/>
        </w:rPr>
        <w:t>週時支付各半</w:t>
      </w:r>
      <w:r w:rsidR="00460124">
        <w:rPr>
          <w:rFonts w:ascii="標楷體" w:eastAsia="標楷體" w:hint="eastAsia"/>
          <w:bCs/>
        </w:rPr>
        <w:t>；第九週</w:t>
      </w:r>
      <w:r w:rsidR="00460124" w:rsidRPr="005802A7">
        <w:rPr>
          <w:rFonts w:ascii="標楷體" w:eastAsia="標楷體" w:hint="eastAsia"/>
          <w:bCs/>
          <w:color w:val="C00000"/>
        </w:rPr>
        <w:t>公民參與週</w:t>
      </w:r>
      <w:r w:rsidR="00460124">
        <w:rPr>
          <w:rFonts w:ascii="標楷體" w:eastAsia="標楷體" w:hint="eastAsia"/>
          <w:bCs/>
        </w:rPr>
        <w:t>及第十八週</w:t>
      </w:r>
      <w:r w:rsidR="00460124" w:rsidRPr="005802A7">
        <w:rPr>
          <w:rFonts w:ascii="標楷體" w:eastAsia="標楷體" w:hint="eastAsia"/>
          <w:bCs/>
          <w:color w:val="C00000"/>
        </w:rPr>
        <w:t>期末結業式</w:t>
      </w:r>
      <w:r w:rsidR="00460124">
        <w:rPr>
          <w:rFonts w:ascii="標楷體" w:eastAsia="標楷體" w:hint="eastAsia"/>
          <w:bCs/>
        </w:rPr>
        <w:t>未參加則不付此週講師費。</w:t>
      </w:r>
    </w:p>
    <w:p w:rsidR="00974E8C" w:rsidRDefault="00974E8C">
      <w:pPr>
        <w:tabs>
          <w:tab w:val="num" w:pos="900"/>
        </w:tabs>
        <w:snapToGrid w:val="0"/>
        <w:ind w:left="540" w:firstLine="540"/>
        <w:rPr>
          <w:rFonts w:ascii="標楷體" w:eastAsia="標楷體"/>
          <w:bCs/>
          <w:sz w:val="28"/>
          <w:szCs w:val="28"/>
        </w:rPr>
      </w:pPr>
    </w:p>
    <w:p w:rsidR="00AA7F22" w:rsidRDefault="00AA7F22" w:rsidP="00423953">
      <w:pPr>
        <w:snapToGrid w:val="0"/>
        <w:spacing w:beforeLines="50" w:before="180"/>
        <w:jc w:val="center"/>
        <w:rPr>
          <w:rFonts w:ascii="標楷體" w:eastAsia="標楷體"/>
          <w:b/>
          <w:bCs/>
          <w:sz w:val="40"/>
          <w:u w:val="double"/>
        </w:rPr>
      </w:pPr>
    </w:p>
    <w:p w:rsidR="00AA7F22" w:rsidRDefault="00AA7F22" w:rsidP="00423953">
      <w:pPr>
        <w:snapToGrid w:val="0"/>
        <w:spacing w:beforeLines="50" w:before="180"/>
        <w:jc w:val="center"/>
        <w:rPr>
          <w:rFonts w:ascii="標楷體" w:eastAsia="標楷體"/>
          <w:b/>
          <w:bCs/>
          <w:sz w:val="40"/>
          <w:u w:val="double"/>
        </w:rPr>
      </w:pPr>
    </w:p>
    <w:p w:rsidR="00AA7F22" w:rsidRDefault="00AA7F22" w:rsidP="00423953">
      <w:pPr>
        <w:snapToGrid w:val="0"/>
        <w:spacing w:beforeLines="50" w:before="180"/>
        <w:jc w:val="center"/>
        <w:rPr>
          <w:rFonts w:ascii="標楷體" w:eastAsia="標楷體"/>
          <w:b/>
          <w:bCs/>
          <w:sz w:val="40"/>
          <w:u w:val="double"/>
        </w:rPr>
      </w:pPr>
    </w:p>
    <w:p w:rsidR="008573DC" w:rsidRPr="008573DC" w:rsidRDefault="008573DC" w:rsidP="00423953">
      <w:pPr>
        <w:snapToGrid w:val="0"/>
        <w:spacing w:beforeLines="50" w:before="180"/>
        <w:jc w:val="center"/>
        <w:rPr>
          <w:rFonts w:ascii="標楷體" w:eastAsia="標楷體"/>
          <w:b/>
          <w:bCs/>
          <w:sz w:val="40"/>
          <w:u w:val="double"/>
        </w:rPr>
      </w:pPr>
    </w:p>
    <w:p w:rsidR="00C76259" w:rsidRDefault="00C76259" w:rsidP="00C76259">
      <w:pPr>
        <w:snapToGrid w:val="0"/>
        <w:jc w:val="center"/>
        <w:rPr>
          <w:rFonts w:ascii="標楷體" w:eastAsia="標楷體" w:hAnsi="標楷體"/>
          <w:sz w:val="36"/>
          <w:szCs w:val="28"/>
        </w:rPr>
      </w:pPr>
      <w:r>
        <w:rPr>
          <w:rFonts w:ascii="標楷體" w:eastAsia="標楷體" w:hAnsi="標楷體" w:hint="eastAsia"/>
          <w:sz w:val="36"/>
          <w:szCs w:val="28"/>
        </w:rPr>
        <w:t>課程師資審議制度及鐘點費標準表</w:t>
      </w:r>
    </w:p>
    <w:p w:rsidR="00C76259" w:rsidRDefault="00C76259" w:rsidP="00423953">
      <w:pPr>
        <w:snapToGrid w:val="0"/>
        <w:spacing w:beforeLines="50" w:before="180"/>
        <w:rPr>
          <w:rFonts w:ascii="標楷體" w:eastAsia="標楷體"/>
          <w:b/>
          <w:bCs/>
          <w:sz w:val="32"/>
          <w:u w:val="double"/>
        </w:rPr>
      </w:pPr>
      <w:r>
        <w:rPr>
          <w:rFonts w:ascii="標楷體" w:eastAsia="標楷體" w:hint="eastAsia"/>
          <w:b/>
          <w:bCs/>
          <w:sz w:val="32"/>
          <w:u w:val="double"/>
        </w:rPr>
        <w:t>◎課程暨師資審議</w:t>
      </w:r>
    </w:p>
    <w:p w:rsidR="00C76259" w:rsidRPr="00C76259" w:rsidRDefault="00C76259" w:rsidP="00C76259">
      <w:pPr>
        <w:tabs>
          <w:tab w:val="num" w:pos="720"/>
        </w:tabs>
        <w:snapToGrid w:val="0"/>
        <w:spacing w:line="0" w:lineRule="atLeast"/>
        <w:ind w:leftChars="108" w:left="259" w:firstLineChars="100" w:firstLine="240"/>
        <w:rPr>
          <w:rFonts w:ascii="標楷體" w:eastAsia="標楷體" w:hAnsi="標楷體"/>
          <w:bCs/>
        </w:rPr>
      </w:pPr>
      <w:r w:rsidRPr="00C76259">
        <w:rPr>
          <w:rFonts w:ascii="標楷體" w:eastAsia="標楷體" w:hAnsi="標楷體" w:hint="eastAsia"/>
          <w:bCs/>
        </w:rPr>
        <w:t>社區大學雖非教育部之正式學制，但合格師資卻是社區大學在逐步邁向法制化的過程中，相當重要的一環，若師資資格備受爭議，將易招致民怨及質疑社大學分之公正性與可參考性。</w:t>
      </w:r>
    </w:p>
    <w:p w:rsidR="00C76259" w:rsidRPr="00C76259" w:rsidRDefault="00C76259" w:rsidP="00C76259">
      <w:pPr>
        <w:tabs>
          <w:tab w:val="num" w:pos="720"/>
        </w:tabs>
        <w:snapToGrid w:val="0"/>
        <w:spacing w:line="0" w:lineRule="atLeast"/>
        <w:ind w:leftChars="108" w:left="259" w:firstLineChars="100" w:firstLine="240"/>
        <w:rPr>
          <w:rFonts w:ascii="標楷體" w:eastAsia="標楷體" w:hAnsi="標楷體"/>
          <w:bCs/>
        </w:rPr>
      </w:pPr>
      <w:r w:rsidRPr="00C76259">
        <w:rPr>
          <w:rFonts w:ascii="標楷體" w:eastAsia="標楷體" w:hAnsi="標楷體" w:hint="eastAsia"/>
          <w:bCs/>
        </w:rPr>
        <w:t>因此實施課程及師資審議制度，將社大現有及預計引進之講師，分下列步驟進行課程暨師資資格審議：</w:t>
      </w:r>
    </w:p>
    <w:p w:rsidR="00C76259" w:rsidRPr="00C76259" w:rsidRDefault="00C76259" w:rsidP="00C76259">
      <w:pPr>
        <w:snapToGrid w:val="0"/>
        <w:spacing w:line="0" w:lineRule="atLeast"/>
        <w:rPr>
          <w:rFonts w:ascii="標楷體" w:eastAsia="標楷體" w:hAnsi="標楷體"/>
          <w:b/>
        </w:rPr>
      </w:pPr>
      <w:r w:rsidRPr="00C76259">
        <w:rPr>
          <w:rFonts w:ascii="標楷體" w:eastAsia="標楷體" w:hAnsi="標楷體" w:hint="eastAsia"/>
          <w:b/>
        </w:rPr>
        <w:t>一、申請：</w:t>
      </w:r>
    </w:p>
    <w:p w:rsidR="00C76259" w:rsidRPr="00C76259" w:rsidRDefault="00C76259" w:rsidP="00C76259">
      <w:pPr>
        <w:spacing w:line="0" w:lineRule="atLeast"/>
        <w:ind w:firstLineChars="100" w:firstLine="240"/>
        <w:rPr>
          <w:rFonts w:ascii="標楷體" w:eastAsia="標楷體" w:hAnsi="標楷體"/>
        </w:rPr>
      </w:pPr>
      <w:r w:rsidRPr="00C76259">
        <w:rPr>
          <w:rFonts w:ascii="標楷體" w:eastAsia="標楷體" w:hAnsi="標楷體" w:hint="eastAsia"/>
        </w:rPr>
        <w:t>請新進教師填具「講師基本資料表」、「講師資格審查申請表」及「課程規劃表」，</w:t>
      </w:r>
    </w:p>
    <w:p w:rsidR="00C76259" w:rsidRPr="00C76259" w:rsidRDefault="00C76259" w:rsidP="00C76259">
      <w:pPr>
        <w:spacing w:line="0" w:lineRule="atLeast"/>
        <w:ind w:leftChars="108" w:left="259"/>
        <w:rPr>
          <w:rFonts w:ascii="標楷體" w:eastAsia="標楷體" w:hAnsi="標楷體"/>
        </w:rPr>
      </w:pPr>
      <w:r w:rsidRPr="00C76259">
        <w:rPr>
          <w:rFonts w:ascii="標楷體" w:eastAsia="標楷體" w:hAnsi="標楷體" w:hint="eastAsia"/>
        </w:rPr>
        <w:t>並備齊各項學歷、教育部核發之教師證、經歷、社團約聘證書、技術證照、各項榮譽之得獎記錄、作品集、開課經歷等足以佐證之各項證明文件、相片等，送課務組進行初審。</w:t>
      </w:r>
    </w:p>
    <w:p w:rsidR="00C76259" w:rsidRPr="00C76259" w:rsidRDefault="00C76259" w:rsidP="00C76259">
      <w:pPr>
        <w:tabs>
          <w:tab w:val="num" w:pos="900"/>
          <w:tab w:val="num" w:pos="960"/>
        </w:tabs>
        <w:snapToGrid w:val="0"/>
        <w:spacing w:line="0" w:lineRule="atLeast"/>
        <w:rPr>
          <w:rFonts w:ascii="標楷體" w:eastAsia="標楷體" w:hAnsi="標楷體"/>
          <w:b/>
        </w:rPr>
      </w:pPr>
      <w:r w:rsidRPr="00C76259">
        <w:rPr>
          <w:rFonts w:ascii="標楷體" w:eastAsia="標楷體" w:hAnsi="標楷體" w:hint="eastAsia"/>
          <w:b/>
        </w:rPr>
        <w:t>二、初審：</w:t>
      </w:r>
    </w:p>
    <w:p w:rsidR="00C76259" w:rsidRPr="00C76259" w:rsidRDefault="00C76259" w:rsidP="00C76259">
      <w:pPr>
        <w:pStyle w:val="3"/>
        <w:spacing w:line="0" w:lineRule="atLeast"/>
        <w:rPr>
          <w:rFonts w:ascii="標楷體" w:eastAsia="標楷體" w:hAnsi="標楷體"/>
          <w:sz w:val="24"/>
          <w:szCs w:val="24"/>
        </w:rPr>
      </w:pPr>
      <w:r w:rsidRPr="00C76259">
        <w:rPr>
          <w:rFonts w:ascii="標楷體" w:eastAsia="標楷體" w:hAnsi="標楷體" w:hint="eastAsia"/>
          <w:sz w:val="24"/>
          <w:szCs w:val="24"/>
        </w:rPr>
        <w:t>各教師（含舊教師）所提交之資格審查表及下一學期課程規劃表等相關資料彙整後</w:t>
      </w:r>
    </w:p>
    <w:p w:rsidR="00C76259" w:rsidRPr="00C76259" w:rsidRDefault="00C76259" w:rsidP="00C76259">
      <w:pPr>
        <w:pStyle w:val="3"/>
        <w:spacing w:line="0" w:lineRule="atLeast"/>
        <w:rPr>
          <w:rFonts w:ascii="標楷體" w:eastAsia="標楷體" w:hAnsi="標楷體"/>
          <w:sz w:val="24"/>
          <w:szCs w:val="24"/>
        </w:rPr>
      </w:pPr>
      <w:r w:rsidRPr="00C76259">
        <w:rPr>
          <w:rFonts w:ascii="標楷體" w:eastAsia="標楷體" w:hAnsi="標楷體" w:hint="eastAsia"/>
          <w:sz w:val="24"/>
          <w:szCs w:val="24"/>
        </w:rPr>
        <w:t>，由課務組做書面初審，並以其課程規劃之適切性、必要性，師資之專業性，符合社大理念程度，決定是否列入開課建議名冊中，再送交「課程審查及講師聘任委員會」審查，初審時間為每一學期之第十週。</w:t>
      </w:r>
    </w:p>
    <w:p w:rsidR="00C76259" w:rsidRPr="00C76259" w:rsidRDefault="00C76259" w:rsidP="00C76259">
      <w:pPr>
        <w:tabs>
          <w:tab w:val="num" w:pos="900"/>
          <w:tab w:val="num" w:pos="960"/>
        </w:tabs>
        <w:snapToGrid w:val="0"/>
        <w:spacing w:line="0" w:lineRule="atLeast"/>
        <w:rPr>
          <w:rFonts w:ascii="標楷體" w:eastAsia="標楷體" w:hAnsi="標楷體"/>
          <w:b/>
        </w:rPr>
      </w:pPr>
      <w:r w:rsidRPr="00C76259">
        <w:rPr>
          <w:rFonts w:ascii="標楷體" w:eastAsia="標楷體" w:hAnsi="標楷體" w:hint="eastAsia"/>
          <w:b/>
        </w:rPr>
        <w:t>三、決審：</w:t>
      </w:r>
    </w:p>
    <w:p w:rsidR="00C76259" w:rsidRPr="00C76259" w:rsidRDefault="00C76259" w:rsidP="00C76259">
      <w:pPr>
        <w:pStyle w:val="21"/>
        <w:spacing w:line="0" w:lineRule="atLeast"/>
        <w:ind w:leftChars="108" w:left="259"/>
        <w:rPr>
          <w:rFonts w:ascii="標楷體" w:eastAsia="標楷體" w:hAnsi="標楷體"/>
        </w:rPr>
      </w:pPr>
      <w:r w:rsidRPr="00C76259">
        <w:rPr>
          <w:rFonts w:ascii="標楷體" w:eastAsia="標楷體" w:hAnsi="標楷體" w:hint="eastAsia"/>
        </w:rPr>
        <w:t>下一學期課程規劃與講師資格初審完後，由課務組送交縣府教育局「課程審查委員會」終審審查。終審時間大約是每一學期之第十二週。終審結果將個別通知開課講師個人知悉外，並公告於社大網站上。</w:t>
      </w:r>
    </w:p>
    <w:p w:rsidR="00C76259" w:rsidRPr="00C76259" w:rsidRDefault="00C76259" w:rsidP="00C76259">
      <w:pPr>
        <w:tabs>
          <w:tab w:val="num" w:pos="900"/>
          <w:tab w:val="num" w:pos="960"/>
        </w:tabs>
        <w:snapToGrid w:val="0"/>
        <w:spacing w:line="0" w:lineRule="atLeast"/>
        <w:rPr>
          <w:rFonts w:ascii="標楷體" w:eastAsia="標楷體" w:hAnsi="標楷體"/>
          <w:b/>
        </w:rPr>
      </w:pPr>
      <w:r w:rsidRPr="00C76259">
        <w:rPr>
          <w:rFonts w:ascii="標楷體" w:eastAsia="標楷體" w:hAnsi="標楷體" w:hint="eastAsia"/>
          <w:b/>
        </w:rPr>
        <w:t>四、開課：</w:t>
      </w:r>
    </w:p>
    <w:p w:rsidR="00C76259" w:rsidRPr="00C76259" w:rsidRDefault="00C76259" w:rsidP="00C76259">
      <w:pPr>
        <w:spacing w:line="0" w:lineRule="atLeast"/>
        <w:ind w:leftChars="108" w:left="259"/>
        <w:rPr>
          <w:rFonts w:ascii="標楷體" w:eastAsia="標楷體" w:hAnsi="標楷體"/>
        </w:rPr>
      </w:pPr>
      <w:r w:rsidRPr="00C76259">
        <w:rPr>
          <w:rFonts w:ascii="標楷體" w:eastAsia="標楷體" w:hAnsi="標楷體" w:hint="eastAsia"/>
        </w:rPr>
        <w:t>獲核定通過之課程將列入下一學期開課清單中，開課之判準完全依選課人數而定。每門課之開課人數下限為15人，未滿15人而欲開課之講師，則需進行鐘點費協商。特殊推廣課程則另案處理。倘選課人數太少，無法開課，則請見諒。因此也請講師多花心力設計課程內容及撰寫課程，使您的課程能更具吸引力。</w:t>
      </w:r>
    </w:p>
    <w:p w:rsidR="00C76259" w:rsidRPr="00C76259" w:rsidRDefault="00C76259" w:rsidP="00C76259">
      <w:pPr>
        <w:tabs>
          <w:tab w:val="num" w:pos="900"/>
        </w:tabs>
        <w:snapToGrid w:val="0"/>
        <w:spacing w:line="0" w:lineRule="atLeast"/>
        <w:rPr>
          <w:rFonts w:ascii="標楷體" w:eastAsia="標楷體" w:hAnsi="標楷體"/>
          <w:b/>
        </w:rPr>
      </w:pPr>
      <w:r w:rsidRPr="00C76259">
        <w:rPr>
          <w:rFonts w:ascii="標楷體" w:eastAsia="標楷體" w:hAnsi="標楷體" w:hint="eastAsia"/>
          <w:b/>
        </w:rPr>
        <w:t>五、鐘點費發放：</w:t>
      </w:r>
    </w:p>
    <w:p w:rsidR="00C76259" w:rsidRPr="00C76259" w:rsidRDefault="00C76259" w:rsidP="00C76259">
      <w:pPr>
        <w:snapToGrid w:val="0"/>
        <w:spacing w:line="0" w:lineRule="atLeast"/>
        <w:ind w:leftChars="108" w:left="259"/>
        <w:rPr>
          <w:rFonts w:ascii="標楷體" w:eastAsia="標楷體" w:hAnsi="標楷體"/>
        </w:rPr>
      </w:pPr>
      <w:r w:rsidRPr="00C76259">
        <w:rPr>
          <w:rFonts w:ascii="標楷體" w:eastAsia="標楷體" w:hAnsi="標楷體" w:hint="eastAsia"/>
        </w:rPr>
        <w:t>每一學季之講師鐘點費分二次發放。第一次於學期第十週(週五之前)，發放第一至九週之講師鐘點費，第二次於學期第十九週(週五之前)，發放第十至十八週之講師鐘點費。講師鐘點費之標準，請參閱「講師鐘點費標準表」。</w:t>
      </w:r>
    </w:p>
    <w:p w:rsidR="00C76259" w:rsidRPr="00C76259" w:rsidRDefault="00C76259" w:rsidP="00C76259">
      <w:pPr>
        <w:snapToGrid w:val="0"/>
        <w:spacing w:line="0" w:lineRule="atLeast"/>
        <w:rPr>
          <w:rFonts w:ascii="標楷體" w:eastAsia="標楷體" w:hAnsi="標楷體"/>
        </w:rPr>
      </w:pPr>
      <w:r w:rsidRPr="00C76259">
        <w:rPr>
          <w:rFonts w:ascii="標楷體" w:eastAsia="標楷體" w:hAnsi="標楷體" w:hint="eastAsia"/>
          <w:b/>
          <w:bCs/>
          <w:u w:val="double"/>
        </w:rPr>
        <w:t>◎講師鐘點費標準表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63"/>
        <w:gridCol w:w="2127"/>
        <w:gridCol w:w="1559"/>
        <w:gridCol w:w="1559"/>
        <w:gridCol w:w="1586"/>
      </w:tblGrid>
      <w:tr w:rsidR="00A24EC1" w:rsidTr="00780A36">
        <w:trPr>
          <w:jc w:val="center"/>
        </w:trPr>
        <w:tc>
          <w:tcPr>
            <w:tcW w:w="2863" w:type="dxa"/>
            <w:tcBorders>
              <w:top w:val="single" w:sz="12" w:space="0" w:color="auto"/>
              <w:left w:val="single" w:sz="12" w:space="0" w:color="auto"/>
              <w:bottom w:val="single" w:sz="4" w:space="0" w:color="auto"/>
              <w:right w:val="single" w:sz="4" w:space="0" w:color="auto"/>
            </w:tcBorders>
            <w:shd w:val="clear" w:color="auto" w:fill="E0E0E0"/>
            <w:hideMark/>
          </w:tcPr>
          <w:p w:rsidR="00A24EC1" w:rsidRDefault="00A24EC1">
            <w:pPr>
              <w:jc w:val="center"/>
              <w:rPr>
                <w:rFonts w:ascii="標楷體" w:eastAsia="標楷體" w:hAnsi="標楷體"/>
                <w:b/>
              </w:rPr>
            </w:pPr>
            <w:r>
              <w:rPr>
                <w:rFonts w:ascii="標楷體" w:eastAsia="標楷體" w:hAnsi="標楷體" w:hint="eastAsia"/>
                <w:b/>
              </w:rPr>
              <w:t>鐘點費</w:t>
            </w:r>
          </w:p>
        </w:tc>
        <w:tc>
          <w:tcPr>
            <w:tcW w:w="2127" w:type="dxa"/>
            <w:tcBorders>
              <w:top w:val="single" w:sz="12" w:space="0" w:color="auto"/>
              <w:left w:val="single" w:sz="4" w:space="0" w:color="auto"/>
              <w:bottom w:val="single" w:sz="4" w:space="0" w:color="auto"/>
              <w:right w:val="single" w:sz="4" w:space="0" w:color="auto"/>
            </w:tcBorders>
            <w:shd w:val="clear" w:color="auto" w:fill="E0E0E0"/>
            <w:hideMark/>
          </w:tcPr>
          <w:p w:rsidR="00A24EC1" w:rsidRDefault="00A24EC1">
            <w:pPr>
              <w:jc w:val="center"/>
              <w:rPr>
                <w:rFonts w:ascii="標楷體" w:eastAsia="標楷體" w:hAnsi="標楷體"/>
                <w:b/>
              </w:rPr>
            </w:pPr>
            <w:r>
              <w:rPr>
                <w:rFonts w:ascii="標楷體" w:eastAsia="標楷體" w:hAnsi="標楷體" w:hint="eastAsia"/>
                <w:b/>
              </w:rPr>
              <w:t>800</w:t>
            </w:r>
            <w:r w:rsidRPr="00780A36">
              <w:rPr>
                <w:rFonts w:ascii="標楷體" w:eastAsia="標楷體" w:hAnsi="標楷體" w:hint="eastAsia"/>
                <w:b/>
                <w:sz w:val="20"/>
                <w:szCs w:val="20"/>
              </w:rPr>
              <w:t>元/小時</w:t>
            </w:r>
          </w:p>
        </w:tc>
        <w:tc>
          <w:tcPr>
            <w:tcW w:w="1559" w:type="dxa"/>
            <w:tcBorders>
              <w:top w:val="single" w:sz="12" w:space="0" w:color="auto"/>
              <w:left w:val="single" w:sz="4" w:space="0" w:color="auto"/>
              <w:bottom w:val="single" w:sz="4" w:space="0" w:color="auto"/>
              <w:right w:val="single" w:sz="4" w:space="0" w:color="auto"/>
            </w:tcBorders>
            <w:shd w:val="clear" w:color="auto" w:fill="E0E0E0"/>
            <w:hideMark/>
          </w:tcPr>
          <w:p w:rsidR="00A24EC1" w:rsidRDefault="00A24EC1">
            <w:pPr>
              <w:jc w:val="center"/>
              <w:rPr>
                <w:rFonts w:ascii="標楷體" w:eastAsia="標楷體" w:hAnsi="標楷體"/>
                <w:b/>
              </w:rPr>
            </w:pPr>
            <w:r>
              <w:rPr>
                <w:rFonts w:ascii="標楷體" w:eastAsia="標楷體" w:hAnsi="標楷體" w:hint="eastAsia"/>
                <w:b/>
              </w:rPr>
              <w:t>600</w:t>
            </w:r>
            <w:r w:rsidRPr="00780A36">
              <w:rPr>
                <w:rFonts w:ascii="標楷體" w:eastAsia="標楷體" w:hAnsi="標楷體" w:hint="eastAsia"/>
                <w:b/>
                <w:sz w:val="20"/>
                <w:szCs w:val="20"/>
              </w:rPr>
              <w:t>元/小時</w:t>
            </w:r>
          </w:p>
        </w:tc>
        <w:tc>
          <w:tcPr>
            <w:tcW w:w="1559" w:type="dxa"/>
            <w:tcBorders>
              <w:top w:val="single" w:sz="12" w:space="0" w:color="auto"/>
              <w:left w:val="single" w:sz="4" w:space="0" w:color="auto"/>
              <w:bottom w:val="single" w:sz="4" w:space="0" w:color="auto"/>
              <w:right w:val="single" w:sz="4" w:space="0" w:color="auto"/>
            </w:tcBorders>
            <w:shd w:val="clear" w:color="auto" w:fill="E0E0E0"/>
            <w:hideMark/>
          </w:tcPr>
          <w:p w:rsidR="00A24EC1" w:rsidRDefault="00A24EC1">
            <w:pPr>
              <w:jc w:val="center"/>
              <w:rPr>
                <w:rFonts w:ascii="標楷體" w:eastAsia="標楷體" w:hAnsi="標楷體"/>
                <w:b/>
              </w:rPr>
            </w:pPr>
            <w:r>
              <w:rPr>
                <w:rFonts w:ascii="標楷體" w:eastAsia="標楷體" w:hAnsi="標楷體" w:hint="eastAsia"/>
                <w:b/>
              </w:rPr>
              <w:t>500</w:t>
            </w:r>
            <w:r w:rsidRPr="00780A36">
              <w:rPr>
                <w:rFonts w:ascii="標楷體" w:eastAsia="標楷體" w:hAnsi="標楷體" w:hint="eastAsia"/>
                <w:b/>
                <w:sz w:val="20"/>
                <w:szCs w:val="20"/>
              </w:rPr>
              <w:t>元/小時</w:t>
            </w:r>
          </w:p>
        </w:tc>
        <w:tc>
          <w:tcPr>
            <w:tcW w:w="1586" w:type="dxa"/>
            <w:tcBorders>
              <w:top w:val="single" w:sz="12" w:space="0" w:color="auto"/>
              <w:left w:val="single" w:sz="4" w:space="0" w:color="auto"/>
              <w:bottom w:val="single" w:sz="4" w:space="0" w:color="auto"/>
              <w:right w:val="single" w:sz="12" w:space="0" w:color="auto"/>
            </w:tcBorders>
            <w:shd w:val="clear" w:color="auto" w:fill="E0E0E0"/>
            <w:hideMark/>
          </w:tcPr>
          <w:p w:rsidR="00A24EC1" w:rsidRDefault="00780A36" w:rsidP="00636B8D">
            <w:pPr>
              <w:jc w:val="center"/>
              <w:rPr>
                <w:rFonts w:ascii="標楷體" w:eastAsia="標楷體" w:hAnsi="標楷體"/>
                <w:b/>
              </w:rPr>
            </w:pPr>
            <w:r>
              <w:rPr>
                <w:rFonts w:ascii="標楷體" w:eastAsia="標楷體" w:hAnsi="標楷體" w:hint="eastAsia"/>
                <w:b/>
              </w:rPr>
              <w:t>400</w:t>
            </w:r>
            <w:r w:rsidRPr="00780A36">
              <w:rPr>
                <w:rFonts w:ascii="標楷體" w:eastAsia="標楷體" w:hAnsi="標楷體" w:hint="eastAsia"/>
                <w:b/>
                <w:sz w:val="20"/>
                <w:szCs w:val="20"/>
              </w:rPr>
              <w:t>元/小時</w:t>
            </w:r>
          </w:p>
        </w:tc>
      </w:tr>
      <w:tr w:rsidR="00636B8D" w:rsidTr="00780A36">
        <w:trPr>
          <w:jc w:val="center"/>
        </w:trPr>
        <w:tc>
          <w:tcPr>
            <w:tcW w:w="2863" w:type="dxa"/>
            <w:tcBorders>
              <w:top w:val="single" w:sz="4" w:space="0" w:color="auto"/>
              <w:left w:val="single" w:sz="12" w:space="0" w:color="auto"/>
              <w:bottom w:val="single" w:sz="4" w:space="0" w:color="auto"/>
              <w:right w:val="single" w:sz="4" w:space="0" w:color="auto"/>
            </w:tcBorders>
            <w:hideMark/>
          </w:tcPr>
          <w:p w:rsidR="00636B8D" w:rsidRDefault="00636B8D">
            <w:pPr>
              <w:rPr>
                <w:rFonts w:ascii="標楷體" w:eastAsia="標楷體" w:hAnsi="標楷體"/>
              </w:rPr>
            </w:pPr>
            <w:r>
              <w:rPr>
                <w:rFonts w:ascii="標楷體" w:eastAsia="標楷體" w:hAnsi="標楷體" w:hint="eastAsia"/>
              </w:rPr>
              <w:t>一般課程</w:t>
            </w:r>
          </w:p>
        </w:tc>
        <w:tc>
          <w:tcPr>
            <w:tcW w:w="2127"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22人以上</w:t>
            </w:r>
          </w:p>
        </w:tc>
        <w:tc>
          <w:tcPr>
            <w:tcW w:w="1559"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15人以上</w:t>
            </w:r>
          </w:p>
        </w:tc>
        <w:tc>
          <w:tcPr>
            <w:tcW w:w="1559"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10-14人</w:t>
            </w:r>
          </w:p>
        </w:tc>
        <w:tc>
          <w:tcPr>
            <w:tcW w:w="1586" w:type="dxa"/>
            <w:tcBorders>
              <w:top w:val="single" w:sz="4" w:space="0" w:color="auto"/>
              <w:left w:val="single" w:sz="4" w:space="0" w:color="auto"/>
              <w:bottom w:val="single" w:sz="4" w:space="0" w:color="auto"/>
              <w:right w:val="single" w:sz="12" w:space="0" w:color="auto"/>
            </w:tcBorders>
            <w:vAlign w:val="center"/>
            <w:hideMark/>
          </w:tcPr>
          <w:p w:rsidR="00636B8D" w:rsidRDefault="00780A36" w:rsidP="00780A36">
            <w:pPr>
              <w:jc w:val="center"/>
              <w:rPr>
                <w:rFonts w:ascii="標楷體" w:eastAsia="標楷體" w:hAnsi="標楷體"/>
              </w:rPr>
            </w:pPr>
            <w:r>
              <w:rPr>
                <w:rFonts w:ascii="標楷體" w:eastAsia="標楷體" w:hAnsi="標楷體" w:hint="eastAsia"/>
              </w:rPr>
              <w:t>9</w:t>
            </w:r>
            <w:r w:rsidR="00636B8D">
              <w:rPr>
                <w:rFonts w:ascii="標楷體" w:eastAsia="標楷體" w:hAnsi="標楷體" w:hint="eastAsia"/>
              </w:rPr>
              <w:t>人</w:t>
            </w:r>
          </w:p>
        </w:tc>
      </w:tr>
      <w:tr w:rsidR="00636B8D" w:rsidTr="00780A36">
        <w:trPr>
          <w:jc w:val="center"/>
        </w:trPr>
        <w:tc>
          <w:tcPr>
            <w:tcW w:w="2863" w:type="dxa"/>
            <w:tcBorders>
              <w:top w:val="single" w:sz="4" w:space="0" w:color="auto"/>
              <w:left w:val="single" w:sz="12" w:space="0" w:color="auto"/>
              <w:bottom w:val="single" w:sz="4" w:space="0" w:color="auto"/>
              <w:right w:val="single" w:sz="4" w:space="0" w:color="auto"/>
            </w:tcBorders>
            <w:hideMark/>
          </w:tcPr>
          <w:p w:rsidR="00636B8D" w:rsidRDefault="00636B8D">
            <w:pPr>
              <w:rPr>
                <w:rFonts w:ascii="標楷體" w:eastAsia="標楷體" w:hAnsi="標楷體"/>
              </w:rPr>
            </w:pPr>
            <w:r>
              <w:rPr>
                <w:rFonts w:ascii="標楷體" w:eastAsia="標楷體" w:hAnsi="標楷體" w:hint="eastAsia"/>
              </w:rPr>
              <w:t>非正規課程</w:t>
            </w:r>
          </w:p>
        </w:tc>
        <w:tc>
          <w:tcPr>
            <w:tcW w:w="2127"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15人以上</w:t>
            </w:r>
          </w:p>
        </w:tc>
        <w:tc>
          <w:tcPr>
            <w:tcW w:w="1559"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12-14人</w:t>
            </w:r>
          </w:p>
        </w:tc>
        <w:tc>
          <w:tcPr>
            <w:tcW w:w="1559" w:type="dxa"/>
            <w:tcBorders>
              <w:top w:val="single" w:sz="4" w:space="0" w:color="auto"/>
              <w:left w:val="single" w:sz="4" w:space="0" w:color="auto"/>
              <w:bottom w:val="single" w:sz="4" w:space="0" w:color="auto"/>
              <w:right w:val="single" w:sz="4" w:space="0" w:color="auto"/>
            </w:tcBorders>
            <w:hideMark/>
          </w:tcPr>
          <w:p w:rsidR="00636B8D" w:rsidRDefault="00636B8D">
            <w:pPr>
              <w:jc w:val="center"/>
              <w:rPr>
                <w:rFonts w:ascii="標楷體" w:eastAsia="標楷體" w:hAnsi="標楷體"/>
              </w:rPr>
            </w:pPr>
            <w:r>
              <w:rPr>
                <w:rFonts w:ascii="標楷體" w:eastAsia="標楷體" w:hAnsi="標楷體" w:hint="eastAsia"/>
              </w:rPr>
              <w:t>11-</w:t>
            </w:r>
            <w:r w:rsidR="00780A36">
              <w:rPr>
                <w:rFonts w:ascii="標楷體" w:eastAsia="標楷體" w:hAnsi="標楷體" w:hint="eastAsia"/>
              </w:rPr>
              <w:t>9</w:t>
            </w:r>
            <w:r>
              <w:rPr>
                <w:rFonts w:ascii="標楷體" w:eastAsia="標楷體" w:hAnsi="標楷體" w:hint="eastAsia"/>
              </w:rPr>
              <w:t>人</w:t>
            </w:r>
          </w:p>
        </w:tc>
        <w:tc>
          <w:tcPr>
            <w:tcW w:w="1586" w:type="dxa"/>
            <w:tcBorders>
              <w:top w:val="single" w:sz="4" w:space="0" w:color="auto"/>
              <w:left w:val="single" w:sz="4" w:space="0" w:color="auto"/>
              <w:bottom w:val="single" w:sz="4" w:space="0" w:color="auto"/>
              <w:right w:val="single" w:sz="12" w:space="0" w:color="auto"/>
            </w:tcBorders>
            <w:hideMark/>
          </w:tcPr>
          <w:p w:rsidR="00636B8D" w:rsidRDefault="00780A36" w:rsidP="00780A36">
            <w:pPr>
              <w:jc w:val="center"/>
              <w:rPr>
                <w:rFonts w:ascii="標楷體" w:eastAsia="標楷體" w:hAnsi="標楷體"/>
              </w:rPr>
            </w:pPr>
            <w:r>
              <w:rPr>
                <w:rFonts w:ascii="標楷體" w:eastAsia="標楷體" w:hAnsi="標楷體" w:hint="eastAsia"/>
              </w:rPr>
              <w:t>不開班</w:t>
            </w:r>
          </w:p>
        </w:tc>
      </w:tr>
      <w:tr w:rsidR="00A24EC1" w:rsidTr="00780A36">
        <w:trPr>
          <w:jc w:val="center"/>
        </w:trPr>
        <w:tc>
          <w:tcPr>
            <w:tcW w:w="2863" w:type="dxa"/>
            <w:tcBorders>
              <w:top w:val="single" w:sz="4" w:space="0" w:color="auto"/>
              <w:left w:val="single" w:sz="12" w:space="0" w:color="auto"/>
              <w:bottom w:val="single" w:sz="4" w:space="0" w:color="auto"/>
              <w:right w:val="single" w:sz="4" w:space="0" w:color="auto"/>
            </w:tcBorders>
            <w:hideMark/>
          </w:tcPr>
          <w:p w:rsidR="00A24EC1" w:rsidRDefault="00A24EC1">
            <w:pPr>
              <w:rPr>
                <w:rFonts w:ascii="標楷體" w:eastAsia="標楷體" w:hAnsi="標楷體"/>
              </w:rPr>
            </w:pPr>
            <w:r>
              <w:rPr>
                <w:rFonts w:ascii="標楷體" w:eastAsia="標楷體" w:hAnsi="標楷體" w:hint="eastAsia"/>
              </w:rPr>
              <w:t>免學分費課程</w:t>
            </w:r>
          </w:p>
        </w:tc>
        <w:tc>
          <w:tcPr>
            <w:tcW w:w="2127" w:type="dxa"/>
            <w:tcBorders>
              <w:top w:val="single" w:sz="4" w:space="0" w:color="auto"/>
              <w:left w:val="single" w:sz="4" w:space="0" w:color="auto"/>
              <w:bottom w:val="single" w:sz="4" w:space="0" w:color="auto"/>
              <w:right w:val="single" w:sz="4" w:space="0" w:color="auto"/>
            </w:tcBorders>
            <w:hideMark/>
          </w:tcPr>
          <w:p w:rsidR="00A24EC1" w:rsidRDefault="00A24EC1">
            <w:pPr>
              <w:jc w:val="center"/>
              <w:rPr>
                <w:rFonts w:ascii="標楷體" w:eastAsia="標楷體" w:hAnsi="標楷體"/>
              </w:rPr>
            </w:pPr>
            <w:r>
              <w:rPr>
                <w:rFonts w:ascii="標楷體" w:eastAsia="標楷體" w:hAnsi="標楷體" w:hint="eastAsia"/>
              </w:rPr>
              <w:t>25以上</w:t>
            </w:r>
          </w:p>
        </w:tc>
        <w:tc>
          <w:tcPr>
            <w:tcW w:w="1559" w:type="dxa"/>
            <w:tcBorders>
              <w:top w:val="single" w:sz="4" w:space="0" w:color="auto"/>
              <w:left w:val="single" w:sz="4" w:space="0" w:color="auto"/>
              <w:bottom w:val="single" w:sz="4" w:space="0" w:color="auto"/>
              <w:right w:val="single" w:sz="4" w:space="0" w:color="auto"/>
            </w:tcBorders>
            <w:hideMark/>
          </w:tcPr>
          <w:p w:rsidR="00A24EC1" w:rsidRDefault="00A24EC1">
            <w:pPr>
              <w:jc w:val="center"/>
              <w:rPr>
                <w:rFonts w:ascii="標楷體" w:eastAsia="標楷體" w:hAnsi="標楷體"/>
              </w:rPr>
            </w:pPr>
            <w:r>
              <w:rPr>
                <w:rFonts w:ascii="標楷體" w:eastAsia="標楷體" w:hAnsi="標楷體" w:hint="eastAsia"/>
              </w:rPr>
              <w:t>15以上</w:t>
            </w:r>
          </w:p>
        </w:tc>
        <w:tc>
          <w:tcPr>
            <w:tcW w:w="3145" w:type="dxa"/>
            <w:gridSpan w:val="2"/>
            <w:tcBorders>
              <w:top w:val="single" w:sz="4" w:space="0" w:color="auto"/>
              <w:left w:val="single" w:sz="4" w:space="0" w:color="auto"/>
              <w:bottom w:val="single" w:sz="4" w:space="0" w:color="auto"/>
              <w:right w:val="single" w:sz="12" w:space="0" w:color="auto"/>
            </w:tcBorders>
            <w:hideMark/>
          </w:tcPr>
          <w:p w:rsidR="00A24EC1" w:rsidRDefault="00A24EC1">
            <w:pPr>
              <w:jc w:val="center"/>
              <w:rPr>
                <w:rFonts w:ascii="標楷體" w:eastAsia="標楷體" w:hAnsi="標楷體"/>
              </w:rPr>
            </w:pPr>
            <w:r>
              <w:rPr>
                <w:rFonts w:ascii="標楷體" w:eastAsia="標楷體" w:hAnsi="標楷體" w:hint="eastAsia"/>
              </w:rPr>
              <w:t>不開課</w:t>
            </w:r>
          </w:p>
        </w:tc>
      </w:tr>
      <w:tr w:rsidR="00A24EC1" w:rsidTr="00780A36">
        <w:trPr>
          <w:jc w:val="center"/>
        </w:trPr>
        <w:tc>
          <w:tcPr>
            <w:tcW w:w="2863" w:type="dxa"/>
            <w:tcBorders>
              <w:top w:val="single" w:sz="4" w:space="0" w:color="auto"/>
              <w:left w:val="single" w:sz="12" w:space="0" w:color="auto"/>
              <w:bottom w:val="single" w:sz="4" w:space="0" w:color="auto"/>
              <w:right w:val="single" w:sz="4" w:space="0" w:color="auto"/>
            </w:tcBorders>
            <w:hideMark/>
          </w:tcPr>
          <w:p w:rsidR="00A24EC1" w:rsidRDefault="00A24EC1">
            <w:pPr>
              <w:rPr>
                <w:rFonts w:ascii="標楷體" w:eastAsia="標楷體" w:hAnsi="標楷體"/>
              </w:rPr>
            </w:pPr>
            <w:r>
              <w:rPr>
                <w:rFonts w:ascii="標楷體" w:eastAsia="標楷體" w:hAnsi="標楷體" w:hint="eastAsia"/>
              </w:rPr>
              <w:t>優惠五折課程</w:t>
            </w:r>
            <w:r w:rsidR="00636B8D">
              <w:rPr>
                <w:rFonts w:ascii="標楷體" w:eastAsia="標楷體" w:hAnsi="標楷體" w:hint="eastAsia"/>
              </w:rPr>
              <w:t>(含非正規)</w:t>
            </w:r>
          </w:p>
        </w:tc>
        <w:tc>
          <w:tcPr>
            <w:tcW w:w="2127" w:type="dxa"/>
            <w:tcBorders>
              <w:top w:val="single" w:sz="4" w:space="0" w:color="auto"/>
              <w:left w:val="single" w:sz="4" w:space="0" w:color="auto"/>
              <w:bottom w:val="single" w:sz="4" w:space="0" w:color="auto"/>
              <w:right w:val="single" w:sz="4" w:space="0" w:color="auto"/>
            </w:tcBorders>
            <w:hideMark/>
          </w:tcPr>
          <w:p w:rsidR="00A24EC1" w:rsidRDefault="00A24EC1">
            <w:pPr>
              <w:jc w:val="center"/>
              <w:rPr>
                <w:rFonts w:ascii="標楷體" w:eastAsia="標楷體" w:hAnsi="標楷體"/>
              </w:rPr>
            </w:pPr>
            <w:r>
              <w:rPr>
                <w:rFonts w:ascii="標楷體" w:eastAsia="標楷體" w:hAnsi="標楷體" w:hint="eastAsia"/>
              </w:rPr>
              <w:t>20以上</w:t>
            </w:r>
          </w:p>
        </w:tc>
        <w:tc>
          <w:tcPr>
            <w:tcW w:w="1559" w:type="dxa"/>
            <w:tcBorders>
              <w:top w:val="single" w:sz="4" w:space="0" w:color="auto"/>
              <w:left w:val="single" w:sz="4" w:space="0" w:color="auto"/>
              <w:bottom w:val="single" w:sz="4" w:space="0" w:color="auto"/>
              <w:right w:val="single" w:sz="4" w:space="0" w:color="auto"/>
            </w:tcBorders>
            <w:hideMark/>
          </w:tcPr>
          <w:p w:rsidR="00A24EC1" w:rsidRDefault="00A24EC1">
            <w:pPr>
              <w:jc w:val="center"/>
              <w:rPr>
                <w:rFonts w:ascii="標楷體" w:eastAsia="標楷體" w:hAnsi="標楷體"/>
              </w:rPr>
            </w:pPr>
            <w:r>
              <w:rPr>
                <w:rFonts w:ascii="標楷體" w:eastAsia="標楷體" w:hAnsi="標楷體" w:hint="eastAsia"/>
              </w:rPr>
              <w:t>15以上</w:t>
            </w:r>
          </w:p>
        </w:tc>
        <w:tc>
          <w:tcPr>
            <w:tcW w:w="3145" w:type="dxa"/>
            <w:gridSpan w:val="2"/>
            <w:tcBorders>
              <w:top w:val="single" w:sz="4" w:space="0" w:color="auto"/>
              <w:left w:val="single" w:sz="4" w:space="0" w:color="auto"/>
              <w:bottom w:val="single" w:sz="4" w:space="0" w:color="auto"/>
              <w:right w:val="single" w:sz="12" w:space="0" w:color="auto"/>
            </w:tcBorders>
            <w:hideMark/>
          </w:tcPr>
          <w:p w:rsidR="00A24EC1" w:rsidRDefault="00A24EC1">
            <w:pPr>
              <w:jc w:val="center"/>
              <w:rPr>
                <w:rFonts w:ascii="標楷體" w:eastAsia="標楷體" w:hAnsi="標楷體"/>
              </w:rPr>
            </w:pPr>
            <w:r>
              <w:rPr>
                <w:rFonts w:ascii="標楷體" w:eastAsia="標楷體" w:hAnsi="標楷體" w:hint="eastAsia"/>
              </w:rPr>
              <w:t>不開課</w:t>
            </w:r>
          </w:p>
        </w:tc>
      </w:tr>
      <w:tr w:rsidR="00A24EC1" w:rsidTr="00780A36">
        <w:trPr>
          <w:jc w:val="center"/>
        </w:trPr>
        <w:tc>
          <w:tcPr>
            <w:tcW w:w="2863" w:type="dxa"/>
            <w:tcBorders>
              <w:top w:val="single" w:sz="4" w:space="0" w:color="auto"/>
              <w:left w:val="single" w:sz="12" w:space="0" w:color="auto"/>
              <w:bottom w:val="single" w:sz="4" w:space="0" w:color="auto"/>
              <w:right w:val="single" w:sz="4" w:space="0" w:color="auto"/>
            </w:tcBorders>
            <w:hideMark/>
          </w:tcPr>
          <w:p w:rsidR="00A24EC1" w:rsidRDefault="00A24EC1">
            <w:pPr>
              <w:rPr>
                <w:rFonts w:ascii="標楷體" w:eastAsia="標楷體" w:hAnsi="標楷體"/>
              </w:rPr>
            </w:pPr>
            <w:r>
              <w:rPr>
                <w:rFonts w:ascii="標楷體" w:eastAsia="標楷體" w:hAnsi="標楷體" w:hint="eastAsia"/>
              </w:rPr>
              <w:t>特殊推廣課程</w:t>
            </w:r>
          </w:p>
        </w:tc>
        <w:tc>
          <w:tcPr>
            <w:tcW w:w="6831" w:type="dxa"/>
            <w:gridSpan w:val="4"/>
            <w:tcBorders>
              <w:top w:val="single" w:sz="4" w:space="0" w:color="auto"/>
              <w:left w:val="single" w:sz="4" w:space="0" w:color="auto"/>
              <w:bottom w:val="single" w:sz="4" w:space="0" w:color="auto"/>
              <w:right w:val="single" w:sz="12" w:space="0" w:color="auto"/>
            </w:tcBorders>
            <w:hideMark/>
          </w:tcPr>
          <w:p w:rsidR="00A24EC1" w:rsidRDefault="00A24EC1">
            <w:pPr>
              <w:rPr>
                <w:rFonts w:ascii="標楷體" w:eastAsia="標楷體" w:hAnsi="標楷體"/>
              </w:rPr>
            </w:pPr>
            <w:r>
              <w:rPr>
                <w:rFonts w:ascii="標楷體" w:eastAsia="標楷體" w:hAnsi="標楷體" w:hint="eastAsia"/>
              </w:rPr>
              <w:t>特色課程、計畫性課程等另案處理</w:t>
            </w:r>
          </w:p>
        </w:tc>
      </w:tr>
      <w:tr w:rsidR="00780A36" w:rsidTr="00636B8D">
        <w:trPr>
          <w:jc w:val="center"/>
        </w:trPr>
        <w:tc>
          <w:tcPr>
            <w:tcW w:w="2863" w:type="dxa"/>
            <w:tcBorders>
              <w:top w:val="single" w:sz="4" w:space="0" w:color="auto"/>
              <w:left w:val="single" w:sz="12" w:space="0" w:color="auto"/>
              <w:bottom w:val="single" w:sz="12" w:space="0" w:color="auto"/>
              <w:right w:val="single" w:sz="4" w:space="0" w:color="auto"/>
            </w:tcBorders>
            <w:hideMark/>
          </w:tcPr>
          <w:p w:rsidR="00780A36" w:rsidRDefault="00780A36">
            <w:pPr>
              <w:rPr>
                <w:rFonts w:ascii="標楷體" w:eastAsia="標楷體" w:hAnsi="標楷體"/>
              </w:rPr>
            </w:pPr>
            <w:r>
              <w:rPr>
                <w:rFonts w:ascii="標楷體" w:eastAsia="標楷體" w:hAnsi="標楷體" w:hint="eastAsia"/>
              </w:rPr>
              <w:t>社團活動課程</w:t>
            </w:r>
          </w:p>
        </w:tc>
        <w:tc>
          <w:tcPr>
            <w:tcW w:w="6831" w:type="dxa"/>
            <w:gridSpan w:val="4"/>
            <w:tcBorders>
              <w:top w:val="single" w:sz="4" w:space="0" w:color="auto"/>
              <w:left w:val="single" w:sz="4" w:space="0" w:color="auto"/>
              <w:bottom w:val="single" w:sz="12" w:space="0" w:color="auto"/>
              <w:right w:val="single" w:sz="12" w:space="0" w:color="auto"/>
            </w:tcBorders>
            <w:hideMark/>
          </w:tcPr>
          <w:p w:rsidR="00780A36" w:rsidRDefault="00780A36">
            <w:pPr>
              <w:rPr>
                <w:rFonts w:ascii="標楷體" w:eastAsia="標楷體" w:hAnsi="標楷體"/>
              </w:rPr>
            </w:pPr>
            <w:r>
              <w:rPr>
                <w:rFonts w:ascii="標楷體" w:eastAsia="標楷體" w:hAnsi="標楷體" w:hint="eastAsia"/>
              </w:rPr>
              <w:t>共6400元(一學期)</w:t>
            </w:r>
          </w:p>
        </w:tc>
      </w:tr>
    </w:tbl>
    <w:p w:rsidR="00A24EC1" w:rsidRDefault="00A24EC1" w:rsidP="00A24EC1">
      <w:pPr>
        <w:rPr>
          <w:rFonts w:ascii="標楷體" w:eastAsia="標楷體" w:hAnsi="標楷體"/>
        </w:rPr>
      </w:pPr>
      <w:r>
        <w:rPr>
          <w:rFonts w:ascii="標楷體" w:eastAsia="標楷體" w:hAnsi="標楷體" w:hint="eastAsia"/>
        </w:rPr>
        <w:t>備註：1.</w:t>
      </w:r>
      <w:r w:rsidR="00CD6234">
        <w:rPr>
          <w:rFonts w:ascii="標楷體" w:eastAsia="標楷體" w:hAnsi="標楷體" w:hint="eastAsia"/>
        </w:rPr>
        <w:t>市政府補助計畫、特色課程視預算及核定補助金額給付</w:t>
      </w:r>
      <w:r w:rsidR="009B7FE3">
        <w:rPr>
          <w:rFonts w:ascii="標楷體" w:eastAsia="標楷體" w:hAnsi="標楷體" w:hint="eastAsia"/>
        </w:rPr>
        <w:t>。</w:t>
      </w:r>
    </w:p>
    <w:p w:rsidR="00CD6234" w:rsidRDefault="00CD6234" w:rsidP="00A24EC1">
      <w:pPr>
        <w:rPr>
          <w:rFonts w:ascii="標楷體" w:eastAsia="標楷體" w:hAnsi="標楷體"/>
        </w:rPr>
      </w:pPr>
      <w:r>
        <w:rPr>
          <w:rFonts w:ascii="標楷體" w:eastAsia="標楷體" w:hAnsi="標楷體" w:hint="eastAsia"/>
        </w:rPr>
        <w:t xml:space="preserve">      2</w:t>
      </w:r>
      <w:r w:rsidRPr="00B17940">
        <w:rPr>
          <w:rFonts w:ascii="標楷體" w:eastAsia="標楷體" w:hAnsi="標楷體" w:hint="eastAsia"/>
          <w:color w:val="000000" w:themeColor="text1"/>
        </w:rPr>
        <w:t>.新增30人以上900元</w:t>
      </w:r>
      <w:r w:rsidR="00AD21CF" w:rsidRPr="00B17940">
        <w:rPr>
          <w:rFonts w:ascii="標楷體" w:eastAsia="標楷體" w:hAnsi="標楷體" w:hint="eastAsia"/>
          <w:color w:val="000000" w:themeColor="text1"/>
        </w:rPr>
        <w:t>(一般課程)</w:t>
      </w:r>
      <w:r>
        <w:rPr>
          <w:rFonts w:ascii="標楷體" w:eastAsia="標楷體" w:hAnsi="標楷體" w:hint="eastAsia"/>
        </w:rPr>
        <w:t>。</w:t>
      </w:r>
      <w:r w:rsidR="00273659">
        <w:rPr>
          <w:rFonts w:ascii="標楷體" w:eastAsia="標楷體" w:hAnsi="標楷體" w:hint="eastAsia"/>
        </w:rPr>
        <w:t>7-8人350 元</w:t>
      </w:r>
      <w:r w:rsidR="006C6978">
        <w:rPr>
          <w:rFonts w:ascii="標楷體" w:eastAsia="標楷體" w:hAnsi="標楷體" w:hint="eastAsia"/>
        </w:rPr>
        <w:t>、6人200元/時</w:t>
      </w:r>
    </w:p>
    <w:p w:rsidR="00780A36" w:rsidRPr="00CD6234" w:rsidRDefault="00780A36" w:rsidP="00AA7F22">
      <w:pPr>
        <w:widowControl/>
        <w:snapToGrid w:val="0"/>
        <w:jc w:val="both"/>
        <w:rPr>
          <w:rFonts w:ascii="標楷體" w:eastAsia="標楷體" w:hAnsi="Courier New" w:cs="Courier New"/>
          <w:b/>
          <w:bCs/>
          <w:kern w:val="0"/>
          <w:sz w:val="40"/>
          <w:szCs w:val="48"/>
          <w:u w:val="double"/>
        </w:rPr>
      </w:pPr>
    </w:p>
    <w:p w:rsidR="00AA7F22" w:rsidRPr="009C3659" w:rsidRDefault="009B7FE3" w:rsidP="00AA7F22">
      <w:pPr>
        <w:widowControl/>
        <w:snapToGrid w:val="0"/>
        <w:jc w:val="both"/>
        <w:rPr>
          <w:rFonts w:ascii="標楷體" w:eastAsia="標楷體" w:hAnsi="Courier New" w:cs="Courier New"/>
          <w:b/>
          <w:bCs/>
          <w:kern w:val="0"/>
          <w:sz w:val="40"/>
          <w:szCs w:val="48"/>
          <w:u w:val="double"/>
        </w:rPr>
      </w:pPr>
      <w:r>
        <w:rPr>
          <w:rFonts w:ascii="標楷體" w:eastAsia="標楷體" w:hAnsi="Courier New" w:cs="Courier New" w:hint="eastAsia"/>
          <w:b/>
          <w:bCs/>
          <w:kern w:val="0"/>
          <w:sz w:val="40"/>
          <w:szCs w:val="48"/>
          <w:u w:val="double"/>
        </w:rPr>
        <w:lastRenderedPageBreak/>
        <w:t>講</w:t>
      </w:r>
      <w:r w:rsidR="00AA7F22">
        <w:rPr>
          <w:rFonts w:ascii="標楷體" w:eastAsia="標楷體" w:hAnsi="Courier New" w:cs="Courier New" w:hint="eastAsia"/>
          <w:b/>
          <w:bCs/>
          <w:kern w:val="0"/>
          <w:sz w:val="40"/>
          <w:szCs w:val="48"/>
          <w:u w:val="double"/>
        </w:rPr>
        <w:t>師需配合的</w:t>
      </w:r>
      <w:r w:rsidR="00AA7F22" w:rsidRPr="009C3659">
        <w:rPr>
          <w:rFonts w:ascii="標楷體" w:eastAsia="標楷體" w:hAnsi="Courier New" w:cs="Courier New" w:hint="eastAsia"/>
          <w:b/>
          <w:bCs/>
          <w:kern w:val="0"/>
          <w:sz w:val="40"/>
          <w:szCs w:val="48"/>
          <w:u w:val="double"/>
        </w:rPr>
        <w:t>校務相關活動</w:t>
      </w:r>
    </w:p>
    <w:p w:rsidR="00AA7F22" w:rsidRDefault="00AA7F22" w:rsidP="00AA7F22">
      <w:pPr>
        <w:snapToGrid w:val="0"/>
        <w:ind w:firstLine="540"/>
        <w:rPr>
          <w:rFonts w:ascii="標楷體" w:eastAsia="標楷體"/>
          <w:bCs/>
        </w:rPr>
      </w:pPr>
    </w:p>
    <w:p w:rsidR="00AA7F22" w:rsidRPr="00195295" w:rsidRDefault="00AA7F22" w:rsidP="00AA7F22">
      <w:pPr>
        <w:snapToGrid w:val="0"/>
        <w:ind w:firstLine="540"/>
        <w:rPr>
          <w:rFonts w:ascii="標楷體" w:eastAsia="標楷體"/>
          <w:bCs/>
        </w:rPr>
      </w:pPr>
      <w:r w:rsidRPr="00195295">
        <w:rPr>
          <w:rFonts w:ascii="標楷體" w:eastAsia="標楷體"/>
          <w:bCs/>
        </w:rPr>
        <w:t>敬請積極參與校</w:t>
      </w:r>
      <w:r w:rsidRPr="00195295">
        <w:rPr>
          <w:rFonts w:ascii="標楷體" w:eastAsia="標楷體" w:hint="eastAsia"/>
          <w:bCs/>
        </w:rPr>
        <w:t>內、外各項</w:t>
      </w:r>
      <w:r w:rsidRPr="00195295">
        <w:rPr>
          <w:rFonts w:ascii="標楷體" w:eastAsia="標楷體"/>
          <w:bCs/>
        </w:rPr>
        <w:t>相關活動</w:t>
      </w:r>
      <w:r w:rsidRPr="00195295">
        <w:rPr>
          <w:rFonts w:ascii="標楷體" w:eastAsia="標楷體" w:hint="eastAsia"/>
          <w:bCs/>
        </w:rPr>
        <w:t>，以與社大校方保持良好互動與溝通：</w:t>
      </w:r>
    </w:p>
    <w:p w:rsidR="00AA7F22" w:rsidRPr="00195295" w:rsidRDefault="00AA7F22" w:rsidP="00AA7F22">
      <w:pPr>
        <w:snapToGrid w:val="0"/>
        <w:ind w:firstLine="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hint="eastAsia"/>
          <w:b/>
          <w:sz w:val="28"/>
          <w:szCs w:val="28"/>
        </w:rPr>
        <w:t>師資培訓營：</w:t>
      </w:r>
    </w:p>
    <w:p w:rsidR="00AA7F22" w:rsidRPr="00195295" w:rsidRDefault="00AA7F22" w:rsidP="00AA7F22">
      <w:pPr>
        <w:snapToGrid w:val="0"/>
        <w:ind w:left="540"/>
        <w:rPr>
          <w:rFonts w:ascii="標楷體" w:eastAsia="標楷體"/>
          <w:bCs/>
        </w:rPr>
      </w:pPr>
      <w:r w:rsidRPr="00195295">
        <w:rPr>
          <w:rFonts w:ascii="標楷體" w:eastAsia="標楷體"/>
          <w:bCs/>
        </w:rPr>
        <w:t>每學期</w:t>
      </w:r>
      <w:r w:rsidRPr="00195295">
        <w:rPr>
          <w:rFonts w:ascii="標楷體" w:eastAsia="標楷體" w:hint="eastAsia"/>
          <w:bCs/>
        </w:rPr>
        <w:t>初</w:t>
      </w:r>
      <w:r w:rsidRPr="00195295">
        <w:rPr>
          <w:rFonts w:ascii="標楷體" w:eastAsia="標楷體"/>
          <w:bCs/>
        </w:rPr>
        <w:t>舉辦，為</w:t>
      </w:r>
      <w:r w:rsidRPr="00195295">
        <w:rPr>
          <w:rFonts w:ascii="標楷體" w:eastAsia="標楷體" w:hint="eastAsia"/>
          <w:bCs/>
        </w:rPr>
        <w:t>強化成人教學的課程設計與授課、</w:t>
      </w:r>
      <w:r w:rsidRPr="00195295">
        <w:rPr>
          <w:rFonts w:ascii="標楷體" w:eastAsia="標楷體"/>
          <w:bCs/>
        </w:rPr>
        <w:t>加強教師間之經驗交流及與校方之互動性，進而了解教學狀況及校方需協助事項等。</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hint="eastAsia"/>
          <w:b/>
          <w:sz w:val="28"/>
          <w:szCs w:val="28"/>
        </w:rPr>
        <w:t>教師聯誼會：</w:t>
      </w:r>
    </w:p>
    <w:p w:rsidR="00AA7F22" w:rsidRPr="00195295" w:rsidRDefault="00AA7F22" w:rsidP="00AA7F22">
      <w:pPr>
        <w:snapToGrid w:val="0"/>
        <w:ind w:left="540"/>
        <w:rPr>
          <w:rFonts w:ascii="標楷體" w:eastAsia="標楷體"/>
          <w:bCs/>
        </w:rPr>
      </w:pPr>
      <w:r w:rsidRPr="00195295">
        <w:rPr>
          <w:rFonts w:ascii="標楷體" w:eastAsia="標楷體" w:hint="eastAsia"/>
          <w:bCs/>
        </w:rPr>
        <w:t>學期</w:t>
      </w:r>
      <w:r>
        <w:rPr>
          <w:rFonts w:ascii="標楷體" w:eastAsia="標楷體" w:hint="eastAsia"/>
          <w:bCs/>
        </w:rPr>
        <w:t>中為加強教師與教師間、社大工作人員間的溝通與瞭解，增進彼此之情誼，特規劃辦理數次的教師聯誼</w:t>
      </w:r>
      <w:r w:rsidRPr="00195295">
        <w:rPr>
          <w:rFonts w:ascii="標楷體" w:eastAsia="標楷體" w:hint="eastAsia"/>
          <w:bCs/>
        </w:rPr>
        <w:t>。請教師配合</w:t>
      </w:r>
      <w:r>
        <w:rPr>
          <w:rFonts w:ascii="標楷體" w:eastAsia="標楷體" w:hint="eastAsia"/>
          <w:bCs/>
        </w:rPr>
        <w:t>社大辦公室</w:t>
      </w:r>
      <w:r w:rsidRPr="00195295">
        <w:rPr>
          <w:rFonts w:ascii="標楷體" w:eastAsia="標楷體" w:hint="eastAsia"/>
          <w:bCs/>
        </w:rPr>
        <w:t>的活動規劃，參與活動。</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b/>
          <w:sz w:val="28"/>
          <w:szCs w:val="28"/>
        </w:rPr>
        <w:t>公</w:t>
      </w:r>
      <w:r w:rsidRPr="004640BD">
        <w:rPr>
          <w:rFonts w:ascii="標楷體" w:eastAsia="標楷體" w:hAnsi="標楷體" w:hint="eastAsia"/>
          <w:b/>
          <w:sz w:val="28"/>
          <w:szCs w:val="28"/>
        </w:rPr>
        <w:t>民</w:t>
      </w:r>
      <w:r w:rsidRPr="004640BD">
        <w:rPr>
          <w:rFonts w:ascii="標楷體" w:eastAsia="標楷體" w:hAnsi="標楷體"/>
          <w:b/>
          <w:sz w:val="28"/>
          <w:szCs w:val="28"/>
        </w:rPr>
        <w:t>參與</w:t>
      </w:r>
      <w:r w:rsidRPr="004640BD">
        <w:rPr>
          <w:rFonts w:ascii="標楷體" w:eastAsia="標楷體" w:hAnsi="標楷體" w:hint="eastAsia"/>
          <w:b/>
          <w:sz w:val="28"/>
          <w:szCs w:val="28"/>
        </w:rPr>
        <w:t>週</w:t>
      </w:r>
      <w:r w:rsidRPr="004640BD">
        <w:rPr>
          <w:rFonts w:ascii="標楷體" w:eastAsia="標楷體" w:hAnsi="標楷體"/>
          <w:b/>
          <w:sz w:val="28"/>
          <w:szCs w:val="28"/>
        </w:rPr>
        <w:t>：</w:t>
      </w:r>
    </w:p>
    <w:p w:rsidR="00AA7F22" w:rsidRPr="00195295" w:rsidRDefault="00AA7F22" w:rsidP="00AA7F22">
      <w:pPr>
        <w:snapToGrid w:val="0"/>
        <w:ind w:left="540"/>
        <w:rPr>
          <w:rFonts w:ascii="標楷體" w:eastAsia="標楷體"/>
          <w:bCs/>
        </w:rPr>
      </w:pPr>
      <w:r w:rsidRPr="00195295">
        <w:rPr>
          <w:rFonts w:ascii="標楷體" w:eastAsia="標楷體"/>
          <w:bCs/>
        </w:rPr>
        <w:t>透過</w:t>
      </w:r>
      <w:r w:rsidRPr="00195295">
        <w:rPr>
          <w:rFonts w:ascii="標楷體" w:eastAsia="標楷體" w:hint="eastAsia"/>
          <w:bCs/>
        </w:rPr>
        <w:t>每學期的公共參與週（活動、講座</w:t>
      </w:r>
      <w:r w:rsidRPr="00195295">
        <w:rPr>
          <w:rFonts w:ascii="標楷體" w:eastAsia="標楷體"/>
          <w:bCs/>
        </w:rPr>
        <w:t>…</w:t>
      </w:r>
      <w:r w:rsidRPr="00195295">
        <w:rPr>
          <w:rFonts w:ascii="標楷體" w:eastAsia="標楷體" w:hint="eastAsia"/>
          <w:bCs/>
        </w:rPr>
        <w:t>等）</w:t>
      </w:r>
      <w:r w:rsidRPr="00195295">
        <w:rPr>
          <w:rFonts w:ascii="標楷體" w:eastAsia="標楷體"/>
          <w:bCs/>
        </w:rPr>
        <w:t>之舉行，加強師生之互動關係與情感，從關懷、參與過程中，凝聚對公共事務之關心，進而提昇實際參與能力。</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hint="eastAsia"/>
          <w:b/>
          <w:sz w:val="28"/>
          <w:szCs w:val="28"/>
        </w:rPr>
        <w:t>學員學習情況</w:t>
      </w:r>
      <w:r w:rsidRPr="004640BD">
        <w:rPr>
          <w:rFonts w:ascii="標楷體" w:eastAsia="標楷體" w:hAnsi="標楷體"/>
          <w:b/>
          <w:sz w:val="28"/>
          <w:szCs w:val="28"/>
        </w:rPr>
        <w:t>問卷調查：</w:t>
      </w:r>
    </w:p>
    <w:p w:rsidR="00AA7F22" w:rsidRPr="00195295" w:rsidRDefault="00AA7F22" w:rsidP="00AA7F22">
      <w:pPr>
        <w:snapToGrid w:val="0"/>
        <w:ind w:left="540"/>
        <w:rPr>
          <w:rFonts w:ascii="標楷體" w:eastAsia="標楷體"/>
          <w:bCs/>
        </w:rPr>
      </w:pPr>
      <w:r w:rsidRPr="00195295">
        <w:rPr>
          <w:rFonts w:ascii="標楷體" w:eastAsia="標楷體"/>
          <w:bCs/>
        </w:rPr>
        <w:t>社大於學期</w:t>
      </w:r>
      <w:r w:rsidRPr="00195295">
        <w:rPr>
          <w:rFonts w:ascii="標楷體" w:eastAsia="標楷體" w:hint="eastAsia"/>
          <w:bCs/>
        </w:rPr>
        <w:t>中將實施一次</w:t>
      </w:r>
      <w:r w:rsidRPr="00195295">
        <w:rPr>
          <w:rFonts w:ascii="標楷體" w:eastAsia="標楷體"/>
          <w:bCs/>
        </w:rPr>
        <w:t>「學員學習情況</w:t>
      </w:r>
      <w:r w:rsidRPr="00195295">
        <w:rPr>
          <w:rFonts w:ascii="標楷體" w:eastAsia="標楷體" w:hint="eastAsia"/>
          <w:bCs/>
        </w:rPr>
        <w:t>及滿意度</w:t>
      </w:r>
      <w:r w:rsidRPr="00195295">
        <w:rPr>
          <w:rFonts w:ascii="標楷體" w:eastAsia="標楷體"/>
          <w:bCs/>
        </w:rPr>
        <w:t>調查」問卷施測</w:t>
      </w:r>
      <w:r w:rsidRPr="00195295">
        <w:rPr>
          <w:rFonts w:ascii="標楷體" w:eastAsia="標楷體" w:hint="eastAsia"/>
          <w:bCs/>
        </w:rPr>
        <w:t>(預定於第10~11週)</w:t>
      </w:r>
      <w:r w:rsidRPr="00195295">
        <w:rPr>
          <w:rFonts w:ascii="標楷體" w:eastAsia="標楷體"/>
          <w:bCs/>
        </w:rPr>
        <w:t>，作為課程改進或下學期本課程是否續班之考量。</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hint="eastAsia"/>
          <w:b/>
          <w:sz w:val="28"/>
          <w:szCs w:val="28"/>
        </w:rPr>
        <w:t>學員評量：</w:t>
      </w:r>
    </w:p>
    <w:p w:rsidR="00AA7F22" w:rsidRPr="00195295" w:rsidRDefault="00AA7F22" w:rsidP="00AA7F22">
      <w:pPr>
        <w:snapToGrid w:val="0"/>
        <w:ind w:left="540"/>
        <w:rPr>
          <w:rFonts w:ascii="標楷體" w:eastAsia="標楷體"/>
          <w:bCs/>
        </w:rPr>
      </w:pPr>
      <w:r w:rsidRPr="00195295">
        <w:rPr>
          <w:rFonts w:ascii="標楷體" w:eastAsia="標楷體"/>
          <w:bCs/>
        </w:rPr>
        <w:t>社大於學期第</w:t>
      </w:r>
      <w:r w:rsidRPr="00195295">
        <w:rPr>
          <w:rFonts w:ascii="標楷體" w:eastAsia="標楷體" w:hint="eastAsia"/>
          <w:bCs/>
        </w:rPr>
        <w:t>15～16</w:t>
      </w:r>
      <w:r w:rsidRPr="00195295">
        <w:rPr>
          <w:rFonts w:ascii="標楷體" w:eastAsia="標楷體"/>
          <w:bCs/>
        </w:rPr>
        <w:t>週</w:t>
      </w:r>
      <w:r w:rsidRPr="00195295">
        <w:rPr>
          <w:rFonts w:ascii="標楷體" w:eastAsia="標楷體" w:hint="eastAsia"/>
          <w:bCs/>
        </w:rPr>
        <w:t>實施</w:t>
      </w:r>
      <w:r w:rsidRPr="00195295">
        <w:rPr>
          <w:rFonts w:ascii="標楷體" w:eastAsia="標楷體"/>
          <w:bCs/>
        </w:rPr>
        <w:t>「學員</w:t>
      </w:r>
      <w:r w:rsidRPr="00195295">
        <w:rPr>
          <w:rFonts w:ascii="標楷體" w:eastAsia="標楷體" w:hint="eastAsia"/>
          <w:bCs/>
        </w:rPr>
        <w:t>評量</w:t>
      </w:r>
      <w:r w:rsidRPr="00195295">
        <w:rPr>
          <w:rFonts w:ascii="標楷體" w:eastAsia="標楷體"/>
          <w:bCs/>
        </w:rPr>
        <w:t>」</w:t>
      </w:r>
      <w:r w:rsidRPr="00195295">
        <w:rPr>
          <w:rFonts w:ascii="標楷體" w:eastAsia="標楷體" w:hint="eastAsia"/>
          <w:bCs/>
        </w:rPr>
        <w:t>，以評量學員是否通過學分的授與資格，並選擇優秀、全勤及熱心服務的學員，以茲鼓勵。細詳規定請見「學員評量及研習學分證明發放規定」。</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Pr>
          <w:rFonts w:ascii="標楷體" w:eastAsia="標楷體" w:hAnsi="標楷體" w:hint="eastAsia"/>
          <w:b/>
          <w:sz w:val="28"/>
          <w:szCs w:val="28"/>
        </w:rPr>
        <w:t>期末成果展</w:t>
      </w:r>
      <w:r w:rsidRPr="004640BD">
        <w:rPr>
          <w:rFonts w:ascii="標楷體" w:eastAsia="標楷體" w:hAnsi="標楷體" w:hint="eastAsia"/>
          <w:b/>
          <w:sz w:val="28"/>
          <w:szCs w:val="28"/>
        </w:rPr>
        <w:t>：</w:t>
      </w:r>
    </w:p>
    <w:p w:rsidR="00AA7F22" w:rsidRDefault="00AA7F22" w:rsidP="00AA7F22">
      <w:pPr>
        <w:snapToGrid w:val="0"/>
        <w:ind w:left="540"/>
        <w:rPr>
          <w:rFonts w:ascii="標楷體" w:eastAsia="標楷體"/>
          <w:bCs/>
        </w:rPr>
      </w:pPr>
      <w:r>
        <w:rPr>
          <w:rFonts w:ascii="標楷體" w:eastAsia="標楷體" w:hint="eastAsia"/>
          <w:bCs/>
        </w:rPr>
        <w:t>為使各班展示學習成果，且讓學員能有表現的舞台，社大辦公室將於每學期期末辦理成果展</w:t>
      </w:r>
      <w:r w:rsidRPr="00195295">
        <w:rPr>
          <w:rFonts w:ascii="標楷體" w:eastAsia="標楷體" w:hint="eastAsia"/>
          <w:bCs/>
        </w:rPr>
        <w:t>。</w:t>
      </w:r>
      <w:r>
        <w:rPr>
          <w:rFonts w:ascii="標楷體" w:eastAsia="標楷體" w:hint="eastAsia"/>
          <w:bCs/>
        </w:rPr>
        <w:t>期末成果展不但是課程相互觀摩的時間，也是教師為下學期課程宣傳的最佳時機，請各班教師與學員一起討論，將最好的學習成果展現給其他學員及社區民眾。</w:t>
      </w:r>
    </w:p>
    <w:p w:rsidR="00AA7F22" w:rsidRPr="00195295" w:rsidRDefault="00AA7F22" w:rsidP="00AA7F22">
      <w:pPr>
        <w:snapToGrid w:val="0"/>
        <w:ind w:left="540"/>
        <w:rPr>
          <w:rFonts w:ascii="標楷體" w:eastAsia="標楷體"/>
          <w:bCs/>
        </w:rPr>
      </w:pPr>
    </w:p>
    <w:p w:rsidR="00AA7F22" w:rsidRPr="004640BD" w:rsidRDefault="00AA7F22" w:rsidP="00AA7F22">
      <w:pPr>
        <w:snapToGrid w:val="0"/>
        <w:rPr>
          <w:rFonts w:ascii="標楷體" w:eastAsia="標楷體" w:hAnsi="標楷體"/>
          <w:b/>
          <w:sz w:val="28"/>
          <w:szCs w:val="28"/>
        </w:rPr>
      </w:pPr>
      <w:r w:rsidRPr="004640BD">
        <w:rPr>
          <w:rFonts w:ascii="標楷體" w:eastAsia="標楷體" w:hAnsi="標楷體"/>
          <w:b/>
          <w:sz w:val="28"/>
          <w:szCs w:val="28"/>
        </w:rPr>
        <w:t>課程博覽會：</w:t>
      </w:r>
    </w:p>
    <w:p w:rsidR="00AA7F22" w:rsidRDefault="00AA7F22" w:rsidP="00AA7F22">
      <w:pPr>
        <w:snapToGrid w:val="0"/>
        <w:ind w:left="540"/>
      </w:pPr>
      <w:r w:rsidRPr="00195295">
        <w:rPr>
          <w:rFonts w:ascii="標楷體" w:eastAsia="標楷體"/>
          <w:bCs/>
        </w:rPr>
        <w:t>社大於每學期舉行課程博覽會，</w:t>
      </w:r>
      <w:r w:rsidRPr="00195295">
        <w:rPr>
          <w:rFonts w:ascii="標楷體" w:eastAsia="標楷體" w:hint="eastAsia"/>
          <w:bCs/>
        </w:rPr>
        <w:t>敬請</w:t>
      </w:r>
      <w:r w:rsidRPr="00195295">
        <w:rPr>
          <w:rFonts w:ascii="標楷體" w:eastAsia="標楷體"/>
          <w:bCs/>
        </w:rPr>
        <w:t>配合出席</w:t>
      </w:r>
      <w:r w:rsidRPr="00195295">
        <w:rPr>
          <w:rFonts w:ascii="標楷體" w:eastAsia="標楷體" w:hint="eastAsia"/>
          <w:bCs/>
        </w:rPr>
        <w:t>相關協調會</w:t>
      </w:r>
      <w:r w:rsidRPr="00195295">
        <w:rPr>
          <w:rFonts w:ascii="標楷體" w:eastAsia="標楷體"/>
          <w:bCs/>
        </w:rPr>
        <w:t>，協助進行課程說明</w:t>
      </w:r>
      <w:r w:rsidRPr="00195295">
        <w:rPr>
          <w:rFonts w:ascii="標楷體" w:eastAsia="標楷體" w:hint="eastAsia"/>
          <w:bCs/>
        </w:rPr>
        <w:t>及</w:t>
      </w:r>
      <w:r w:rsidRPr="00195295">
        <w:rPr>
          <w:rFonts w:ascii="標楷體" w:eastAsia="標楷體"/>
          <w:bCs/>
        </w:rPr>
        <w:t>招生。</w:t>
      </w:r>
      <w:r w:rsidRPr="00195295">
        <w:rPr>
          <w:rFonts w:ascii="標楷體" w:eastAsia="標楷體" w:hint="eastAsia"/>
          <w:bCs/>
        </w:rPr>
        <w:t>課程博覽會多伴隨著招生宣傳，故也請教師隨時關注自己課程的招生情況，協助社大的招生推廣。</w:t>
      </w:r>
    </w:p>
    <w:p w:rsidR="00AA7F22" w:rsidRPr="001C2915" w:rsidRDefault="00AA7F22" w:rsidP="00AA7F22">
      <w:pPr>
        <w:spacing w:after="120"/>
        <w:outlineLvl w:val="0"/>
        <w:rPr>
          <w:rFonts w:ascii="新細明體" w:hAnsi="新細明體"/>
        </w:rPr>
      </w:pPr>
    </w:p>
    <w:p w:rsidR="006A4ACB" w:rsidRPr="00AA7F22" w:rsidRDefault="006A4ACB" w:rsidP="006A4ACB">
      <w:pPr>
        <w:snapToGrid w:val="0"/>
        <w:jc w:val="both"/>
        <w:rPr>
          <w:rFonts w:ascii="標楷體" w:eastAsia="標楷體" w:hAnsi="標楷體"/>
          <w:sz w:val="28"/>
        </w:rPr>
      </w:pPr>
    </w:p>
    <w:p w:rsidR="006A4ACB" w:rsidRDefault="006A4ACB" w:rsidP="006A4ACB">
      <w:pPr>
        <w:tabs>
          <w:tab w:val="left" w:pos="915"/>
        </w:tabs>
        <w:snapToGrid w:val="0"/>
        <w:jc w:val="both"/>
        <w:rPr>
          <w:rFonts w:ascii="標楷體" w:eastAsia="標楷體" w:hAnsi="標楷體"/>
          <w:sz w:val="28"/>
        </w:rPr>
      </w:pPr>
      <w:r>
        <w:rPr>
          <w:rFonts w:ascii="標楷體" w:eastAsia="標楷體" w:hAnsi="標楷體"/>
          <w:sz w:val="28"/>
        </w:rPr>
        <w:tab/>
      </w:r>
    </w:p>
    <w:p w:rsidR="00460124" w:rsidRPr="00546D1F" w:rsidRDefault="00460124" w:rsidP="00546D1F">
      <w:pPr>
        <w:snapToGrid w:val="0"/>
        <w:jc w:val="both"/>
        <w:rPr>
          <w:rFonts w:ascii="標楷體" w:eastAsia="標楷體" w:hAnsi="標楷體"/>
        </w:rPr>
      </w:pPr>
      <w:bookmarkStart w:id="0" w:name="_GoBack"/>
      <w:bookmarkEnd w:id="0"/>
    </w:p>
    <w:sectPr w:rsidR="00460124" w:rsidRPr="00546D1F" w:rsidSect="00C76259">
      <w:headerReference w:type="default" r:id="rId9"/>
      <w:footerReference w:type="default" r:id="rId10"/>
      <w:pgSz w:w="11906" w:h="16838"/>
      <w:pgMar w:top="1134" w:right="1134" w:bottom="1134" w:left="1134" w:header="79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24" w:rsidRDefault="00203C24">
      <w:r>
        <w:separator/>
      </w:r>
    </w:p>
  </w:endnote>
  <w:endnote w:type="continuationSeparator" w:id="0">
    <w:p w:rsidR="00203C24" w:rsidRDefault="0020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panose1 w:val="020B0709000000000000"/>
    <w:charset w:val="88"/>
    <w:family w:val="modern"/>
    <w:pitch w:val="fixed"/>
    <w:sig w:usb0="80000001" w:usb1="28091800" w:usb2="00000016" w:usb3="00000000" w:csb0="00100000" w:csb1="00000000"/>
  </w:font>
  <w:font w:name="華康隸書體">
    <w:altName w:val="新細明體"/>
    <w:charset w:val="88"/>
    <w:family w:val="modern"/>
    <w:pitch w:val="fixed"/>
    <w:sig w:usb0="00000001" w:usb1="08080000" w:usb2="00000010" w:usb3="00000000" w:csb0="00100000" w:csb1="00000000"/>
  </w:font>
  <w:font w:name="華康行書體">
    <w:panose1 w:val="03000509000000000000"/>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A7" w:rsidRDefault="005802A7" w:rsidP="005C0874">
    <w:pPr>
      <w:pStyle w:val="aa"/>
      <w:jc w:val="center"/>
    </w:pPr>
    <w:r>
      <w:rPr>
        <w:rFonts w:hint="eastAsia"/>
      </w:rPr>
      <w:t>--</w:t>
    </w:r>
    <w:r>
      <w:rPr>
        <w:rFonts w:hint="eastAsia"/>
      </w:rPr>
      <w:t>第</w:t>
    </w:r>
    <w:r>
      <w:rPr>
        <w:rStyle w:val="a9"/>
      </w:rPr>
      <w:fldChar w:fldCharType="begin"/>
    </w:r>
    <w:r>
      <w:rPr>
        <w:rStyle w:val="a9"/>
      </w:rPr>
      <w:instrText xml:space="preserve"> PAGE </w:instrText>
    </w:r>
    <w:r>
      <w:rPr>
        <w:rStyle w:val="a9"/>
      </w:rPr>
      <w:fldChar w:fldCharType="separate"/>
    </w:r>
    <w:r w:rsidR="00546D1F">
      <w:rPr>
        <w:rStyle w:val="a9"/>
        <w:noProof/>
      </w:rPr>
      <w:t>2</w:t>
    </w:r>
    <w:r>
      <w:rPr>
        <w:rStyle w:val="a9"/>
      </w:rPr>
      <w:fldChar w:fldCharType="end"/>
    </w:r>
    <w:r>
      <w:rPr>
        <w:rStyle w:val="a9"/>
        <w:rFonts w:hint="eastAsia"/>
      </w:rPr>
      <w:t>頁</w:t>
    </w:r>
    <w:r>
      <w:rPr>
        <w:rStyle w:val="a9"/>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24" w:rsidRDefault="00203C24">
      <w:r>
        <w:separator/>
      </w:r>
    </w:p>
  </w:footnote>
  <w:footnote w:type="continuationSeparator" w:id="0">
    <w:p w:rsidR="00203C24" w:rsidRDefault="0020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A7" w:rsidRDefault="005802A7" w:rsidP="005C087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960"/>
    <w:multiLevelType w:val="hybridMultilevel"/>
    <w:tmpl w:val="CDC6B81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1B6C2F2D"/>
    <w:multiLevelType w:val="hybridMultilevel"/>
    <w:tmpl w:val="3C888B20"/>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984A2F"/>
    <w:multiLevelType w:val="hybridMultilevel"/>
    <w:tmpl w:val="5BC29BF0"/>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3">
    <w:nsid w:val="1BC8003D"/>
    <w:multiLevelType w:val="hybridMultilevel"/>
    <w:tmpl w:val="81A64152"/>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nsid w:val="1C3B428B"/>
    <w:multiLevelType w:val="hybridMultilevel"/>
    <w:tmpl w:val="3998D884"/>
    <w:lvl w:ilvl="0" w:tplc="14A2CB92">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CE11D85"/>
    <w:multiLevelType w:val="hybridMultilevel"/>
    <w:tmpl w:val="271840E8"/>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550424"/>
    <w:multiLevelType w:val="hybridMultilevel"/>
    <w:tmpl w:val="6E08CC88"/>
    <w:lvl w:ilvl="0" w:tplc="A584245E">
      <w:start w:val="1"/>
      <w:numFmt w:val="taiwaneseCountingThousand"/>
      <w:lvlText w:val="（%1）"/>
      <w:lvlJc w:val="left"/>
      <w:pPr>
        <w:tabs>
          <w:tab w:val="num" w:pos="1275"/>
        </w:tabs>
        <w:ind w:left="1275" w:hanging="795"/>
      </w:pPr>
      <w:rPr>
        <w:rFonts w:hint="default"/>
      </w:rPr>
    </w:lvl>
    <w:lvl w:ilvl="1" w:tplc="F73C6A7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A62186"/>
    <w:multiLevelType w:val="hybridMultilevel"/>
    <w:tmpl w:val="C97E5E06"/>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EA62C4"/>
    <w:multiLevelType w:val="hybridMultilevel"/>
    <w:tmpl w:val="59384932"/>
    <w:lvl w:ilvl="0" w:tplc="A584245E">
      <w:start w:val="1"/>
      <w:numFmt w:val="taiwaneseCountingThousand"/>
      <w:lvlText w:val="（%1）"/>
      <w:lvlJc w:val="left"/>
      <w:pPr>
        <w:tabs>
          <w:tab w:val="num" w:pos="1275"/>
        </w:tabs>
        <w:ind w:left="1275" w:hanging="795"/>
      </w:pPr>
      <w:rPr>
        <w:rFonts w:hint="default"/>
      </w:rPr>
    </w:lvl>
    <w:lvl w:ilvl="1" w:tplc="629ED8A0">
      <w:start w:val="1"/>
      <w:numFmt w:val="taiwaneseCountingThousand"/>
      <w:lvlText w:val="（%2）"/>
      <w:lvlJc w:val="left"/>
      <w:pPr>
        <w:tabs>
          <w:tab w:val="num" w:pos="1275"/>
        </w:tabs>
        <w:ind w:left="1051" w:hanging="571"/>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C0332CD"/>
    <w:multiLevelType w:val="hybridMultilevel"/>
    <w:tmpl w:val="3CA265E4"/>
    <w:lvl w:ilvl="0" w:tplc="04090003">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32883847"/>
    <w:multiLevelType w:val="hybridMultilevel"/>
    <w:tmpl w:val="7B9A4EEC"/>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35537F40"/>
    <w:multiLevelType w:val="hybridMultilevel"/>
    <w:tmpl w:val="0076EE8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7B3D55"/>
    <w:multiLevelType w:val="hybridMultilevel"/>
    <w:tmpl w:val="47E20FE2"/>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3">
    <w:nsid w:val="391A65AF"/>
    <w:multiLevelType w:val="hybridMultilevel"/>
    <w:tmpl w:val="2E943868"/>
    <w:lvl w:ilvl="0" w:tplc="D5128BCE">
      <w:start w:val="1"/>
      <w:numFmt w:val="taiwaneseCountingThousand"/>
      <w:lvlText w:val="第%1條"/>
      <w:lvlJc w:val="left"/>
      <w:pPr>
        <w:tabs>
          <w:tab w:val="num" w:pos="960"/>
        </w:tabs>
        <w:ind w:left="960" w:hanging="960"/>
      </w:pPr>
      <w:rPr>
        <w:rFonts w:hint="eastAsia"/>
      </w:rPr>
    </w:lvl>
    <w:lvl w:ilvl="1" w:tplc="5BCAE5B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C891707"/>
    <w:multiLevelType w:val="hybridMultilevel"/>
    <w:tmpl w:val="5F663512"/>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421D0AC0"/>
    <w:multiLevelType w:val="hybridMultilevel"/>
    <w:tmpl w:val="F41EAA86"/>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6">
    <w:nsid w:val="42521434"/>
    <w:multiLevelType w:val="hybridMultilevel"/>
    <w:tmpl w:val="751E816C"/>
    <w:lvl w:ilvl="0" w:tplc="3F68F7B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8117D99"/>
    <w:multiLevelType w:val="hybridMultilevel"/>
    <w:tmpl w:val="493621AA"/>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890402"/>
    <w:multiLevelType w:val="hybridMultilevel"/>
    <w:tmpl w:val="CA441EC2"/>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9">
    <w:nsid w:val="4AB842A4"/>
    <w:multiLevelType w:val="hybridMultilevel"/>
    <w:tmpl w:val="335CB580"/>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C8710F0"/>
    <w:multiLevelType w:val="hybridMultilevel"/>
    <w:tmpl w:val="11DEC76C"/>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D6A2126"/>
    <w:multiLevelType w:val="hybridMultilevel"/>
    <w:tmpl w:val="DE701A26"/>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2">
    <w:nsid w:val="4E960CAE"/>
    <w:multiLevelType w:val="hybridMultilevel"/>
    <w:tmpl w:val="4D5422F4"/>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3">
    <w:nsid w:val="4EAC54DE"/>
    <w:multiLevelType w:val="hybridMultilevel"/>
    <w:tmpl w:val="3098B9D8"/>
    <w:lvl w:ilvl="0" w:tplc="A584245E">
      <w:start w:val="1"/>
      <w:numFmt w:val="taiwaneseCountingThousand"/>
      <w:lvlText w:val="（%1）"/>
      <w:lvlJc w:val="left"/>
      <w:pPr>
        <w:tabs>
          <w:tab w:val="num" w:pos="795"/>
        </w:tabs>
        <w:ind w:left="795" w:hanging="795"/>
      </w:pPr>
      <w:rPr>
        <w:rFonts w:hint="default"/>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4">
    <w:nsid w:val="52153156"/>
    <w:multiLevelType w:val="hybridMultilevel"/>
    <w:tmpl w:val="CCC2B6A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4F15899"/>
    <w:multiLevelType w:val="hybridMultilevel"/>
    <w:tmpl w:val="5F04992A"/>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nsid w:val="5D641439"/>
    <w:multiLevelType w:val="hybridMultilevel"/>
    <w:tmpl w:val="3C5ABB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67795A9C"/>
    <w:multiLevelType w:val="hybridMultilevel"/>
    <w:tmpl w:val="35847296"/>
    <w:lvl w:ilvl="0" w:tplc="B6F213C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98D02F3"/>
    <w:multiLevelType w:val="hybridMultilevel"/>
    <w:tmpl w:val="859C49A4"/>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B5019F7"/>
    <w:multiLevelType w:val="hybridMultilevel"/>
    <w:tmpl w:val="BD866E7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E532288"/>
    <w:multiLevelType w:val="hybridMultilevel"/>
    <w:tmpl w:val="C4905F5C"/>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1">
    <w:nsid w:val="6F3517A6"/>
    <w:multiLevelType w:val="hybridMultilevel"/>
    <w:tmpl w:val="CA76B53C"/>
    <w:lvl w:ilvl="0" w:tplc="04090003">
      <w:start w:val="1"/>
      <w:numFmt w:val="bullet"/>
      <w:lvlText w:val=""/>
      <w:lvlJc w:val="left"/>
      <w:pPr>
        <w:tabs>
          <w:tab w:val="num" w:pos="1440"/>
        </w:tabs>
        <w:ind w:left="1440" w:hanging="480"/>
      </w:pPr>
      <w:rPr>
        <w:rFonts w:ascii="Wingdings" w:hAnsi="Wingdings" w:hint="default"/>
      </w:rPr>
    </w:lvl>
    <w:lvl w:ilvl="1" w:tplc="F6DC1592">
      <w:start w:val="1"/>
      <w:numFmt w:val="taiwaneseCountingThousand"/>
      <w:lvlText w:val="(%2)"/>
      <w:lvlJc w:val="left"/>
      <w:pPr>
        <w:tabs>
          <w:tab w:val="num" w:pos="1815"/>
        </w:tabs>
        <w:ind w:left="1815" w:hanging="375"/>
      </w:pPr>
      <w:rPr>
        <w:rFonts w:hint="eastAsia"/>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2">
    <w:nsid w:val="74D14C23"/>
    <w:multiLevelType w:val="hybridMultilevel"/>
    <w:tmpl w:val="5FC0B294"/>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3">
    <w:nsid w:val="77956414"/>
    <w:multiLevelType w:val="hybridMultilevel"/>
    <w:tmpl w:val="2208045C"/>
    <w:lvl w:ilvl="0" w:tplc="A584245E">
      <w:start w:val="1"/>
      <w:numFmt w:val="taiwaneseCountingThousand"/>
      <w:lvlText w:val="（%1）"/>
      <w:lvlJc w:val="left"/>
      <w:pPr>
        <w:tabs>
          <w:tab w:val="num" w:pos="795"/>
        </w:tabs>
        <w:ind w:left="795" w:hanging="795"/>
      </w:pPr>
      <w:rPr>
        <w:rFonts w:hint="default"/>
      </w:rPr>
    </w:lvl>
    <w:lvl w:ilvl="1" w:tplc="AC1A0708">
      <w:start w:val="1"/>
      <w:numFmt w:val="decimal"/>
      <w:lvlText w:val="%2."/>
      <w:lvlJc w:val="left"/>
      <w:pPr>
        <w:tabs>
          <w:tab w:val="num" w:pos="480"/>
        </w:tabs>
        <w:ind w:left="480" w:hanging="480"/>
      </w:pPr>
      <w:rPr>
        <w:rFonts w:hint="eastAsia"/>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13"/>
  </w:num>
  <w:num w:numId="2">
    <w:abstractNumId w:val="7"/>
  </w:num>
  <w:num w:numId="3">
    <w:abstractNumId w:val="31"/>
  </w:num>
  <w:num w:numId="4">
    <w:abstractNumId w:val="9"/>
  </w:num>
  <w:num w:numId="5">
    <w:abstractNumId w:val="1"/>
  </w:num>
  <w:num w:numId="6">
    <w:abstractNumId w:val="19"/>
  </w:num>
  <w:num w:numId="7">
    <w:abstractNumId w:val="27"/>
  </w:num>
  <w:num w:numId="8">
    <w:abstractNumId w:val="2"/>
  </w:num>
  <w:num w:numId="9">
    <w:abstractNumId w:val="6"/>
  </w:num>
  <w:num w:numId="10">
    <w:abstractNumId w:val="5"/>
  </w:num>
  <w:num w:numId="11">
    <w:abstractNumId w:val="3"/>
  </w:num>
  <w:num w:numId="12">
    <w:abstractNumId w:val="21"/>
  </w:num>
  <w:num w:numId="13">
    <w:abstractNumId w:val="25"/>
  </w:num>
  <w:num w:numId="14">
    <w:abstractNumId w:val="8"/>
  </w:num>
  <w:num w:numId="15">
    <w:abstractNumId w:val="17"/>
  </w:num>
  <w:num w:numId="16">
    <w:abstractNumId w:val="20"/>
  </w:num>
  <w:num w:numId="17">
    <w:abstractNumId w:val="29"/>
  </w:num>
  <w:num w:numId="18">
    <w:abstractNumId w:val="0"/>
  </w:num>
  <w:num w:numId="19">
    <w:abstractNumId w:val="24"/>
  </w:num>
  <w:num w:numId="20">
    <w:abstractNumId w:val="11"/>
  </w:num>
  <w:num w:numId="21">
    <w:abstractNumId w:val="30"/>
  </w:num>
  <w:num w:numId="22">
    <w:abstractNumId w:val="32"/>
  </w:num>
  <w:num w:numId="23">
    <w:abstractNumId w:val="15"/>
  </w:num>
  <w:num w:numId="24">
    <w:abstractNumId w:val="12"/>
  </w:num>
  <w:num w:numId="25">
    <w:abstractNumId w:val="28"/>
  </w:num>
  <w:num w:numId="26">
    <w:abstractNumId w:val="23"/>
  </w:num>
  <w:num w:numId="27">
    <w:abstractNumId w:val="33"/>
  </w:num>
  <w:num w:numId="28">
    <w:abstractNumId w:val="14"/>
  </w:num>
  <w:num w:numId="29">
    <w:abstractNumId w:val="10"/>
  </w:num>
  <w:num w:numId="30">
    <w:abstractNumId w:val="22"/>
  </w:num>
  <w:num w:numId="31">
    <w:abstractNumId w:val="18"/>
  </w:num>
  <w:num w:numId="32">
    <w:abstractNumId w:val="4"/>
  </w:num>
  <w:num w:numId="33">
    <w:abstractNumId w:val="26"/>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64"/>
    <w:rsid w:val="00035BF7"/>
    <w:rsid w:val="00046C00"/>
    <w:rsid w:val="00070B6D"/>
    <w:rsid w:val="000A384E"/>
    <w:rsid w:val="000B1D5B"/>
    <w:rsid w:val="000E57A5"/>
    <w:rsid w:val="000F185E"/>
    <w:rsid w:val="001339A5"/>
    <w:rsid w:val="00172C03"/>
    <w:rsid w:val="00174C5B"/>
    <w:rsid w:val="00195295"/>
    <w:rsid w:val="001B5330"/>
    <w:rsid w:val="001C2915"/>
    <w:rsid w:val="001C3652"/>
    <w:rsid w:val="001F1DC7"/>
    <w:rsid w:val="00203C24"/>
    <w:rsid w:val="00233E8C"/>
    <w:rsid w:val="0025604B"/>
    <w:rsid w:val="00262C5C"/>
    <w:rsid w:val="00273659"/>
    <w:rsid w:val="002759F3"/>
    <w:rsid w:val="002870C3"/>
    <w:rsid w:val="002B0AAE"/>
    <w:rsid w:val="002E7EC5"/>
    <w:rsid w:val="00323054"/>
    <w:rsid w:val="00337ED1"/>
    <w:rsid w:val="0034408C"/>
    <w:rsid w:val="0035052A"/>
    <w:rsid w:val="0035076C"/>
    <w:rsid w:val="003510B9"/>
    <w:rsid w:val="00355B4A"/>
    <w:rsid w:val="003B728D"/>
    <w:rsid w:val="003F320B"/>
    <w:rsid w:val="004014CB"/>
    <w:rsid w:val="00422C99"/>
    <w:rsid w:val="00423953"/>
    <w:rsid w:val="00445C4F"/>
    <w:rsid w:val="00460124"/>
    <w:rsid w:val="004640BD"/>
    <w:rsid w:val="00475369"/>
    <w:rsid w:val="0049158A"/>
    <w:rsid w:val="004C2700"/>
    <w:rsid w:val="004C5482"/>
    <w:rsid w:val="00525052"/>
    <w:rsid w:val="00541D47"/>
    <w:rsid w:val="00546D1F"/>
    <w:rsid w:val="0057686E"/>
    <w:rsid w:val="005802A7"/>
    <w:rsid w:val="005B5FD0"/>
    <w:rsid w:val="005C0874"/>
    <w:rsid w:val="00620D6E"/>
    <w:rsid w:val="006333D2"/>
    <w:rsid w:val="00636B8D"/>
    <w:rsid w:val="006711C8"/>
    <w:rsid w:val="00694512"/>
    <w:rsid w:val="006A1BAB"/>
    <w:rsid w:val="006A4ACB"/>
    <w:rsid w:val="006B56C0"/>
    <w:rsid w:val="006C4FC1"/>
    <w:rsid w:val="006C6978"/>
    <w:rsid w:val="00726CC3"/>
    <w:rsid w:val="00780A36"/>
    <w:rsid w:val="007A45A6"/>
    <w:rsid w:val="007C1066"/>
    <w:rsid w:val="007E6BD5"/>
    <w:rsid w:val="00843DDD"/>
    <w:rsid w:val="008573DC"/>
    <w:rsid w:val="00864926"/>
    <w:rsid w:val="008A570F"/>
    <w:rsid w:val="008B4BD9"/>
    <w:rsid w:val="00905920"/>
    <w:rsid w:val="00915ECF"/>
    <w:rsid w:val="009315DE"/>
    <w:rsid w:val="009710EF"/>
    <w:rsid w:val="00974977"/>
    <w:rsid w:val="00974E8C"/>
    <w:rsid w:val="00994407"/>
    <w:rsid w:val="009B12D1"/>
    <w:rsid w:val="009B7FE3"/>
    <w:rsid w:val="009C3659"/>
    <w:rsid w:val="009E1DA3"/>
    <w:rsid w:val="00A071D3"/>
    <w:rsid w:val="00A20739"/>
    <w:rsid w:val="00A20DE2"/>
    <w:rsid w:val="00A24EC1"/>
    <w:rsid w:val="00A42924"/>
    <w:rsid w:val="00AA7F22"/>
    <w:rsid w:val="00AC6113"/>
    <w:rsid w:val="00AD21CF"/>
    <w:rsid w:val="00B17940"/>
    <w:rsid w:val="00B304BD"/>
    <w:rsid w:val="00B36E02"/>
    <w:rsid w:val="00B41BB7"/>
    <w:rsid w:val="00B44083"/>
    <w:rsid w:val="00B76BA0"/>
    <w:rsid w:val="00B878DC"/>
    <w:rsid w:val="00BC15CE"/>
    <w:rsid w:val="00BD30DC"/>
    <w:rsid w:val="00BF1252"/>
    <w:rsid w:val="00BF679A"/>
    <w:rsid w:val="00C31181"/>
    <w:rsid w:val="00C329D0"/>
    <w:rsid w:val="00C500CB"/>
    <w:rsid w:val="00C76259"/>
    <w:rsid w:val="00C7666B"/>
    <w:rsid w:val="00CD3ED4"/>
    <w:rsid w:val="00CD6234"/>
    <w:rsid w:val="00CF0F2B"/>
    <w:rsid w:val="00D27797"/>
    <w:rsid w:val="00D36E48"/>
    <w:rsid w:val="00D6258F"/>
    <w:rsid w:val="00DB0296"/>
    <w:rsid w:val="00DC02E3"/>
    <w:rsid w:val="00DC63B5"/>
    <w:rsid w:val="00DD50AE"/>
    <w:rsid w:val="00DE355E"/>
    <w:rsid w:val="00DE6B64"/>
    <w:rsid w:val="00DF6A0E"/>
    <w:rsid w:val="00E030F1"/>
    <w:rsid w:val="00E12B13"/>
    <w:rsid w:val="00E17CD6"/>
    <w:rsid w:val="00E3443B"/>
    <w:rsid w:val="00E36C20"/>
    <w:rsid w:val="00E64777"/>
    <w:rsid w:val="00EF62B5"/>
    <w:rsid w:val="00F014A1"/>
    <w:rsid w:val="00F054AB"/>
    <w:rsid w:val="00F17752"/>
    <w:rsid w:val="00F2643D"/>
    <w:rsid w:val="00F74761"/>
    <w:rsid w:val="00F945F1"/>
    <w:rsid w:val="00FA6E64"/>
    <w:rsid w:val="00FD6C8C"/>
    <w:rsid w:val="00FE3A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BD5"/>
    <w:pPr>
      <w:widowControl w:val="0"/>
    </w:pPr>
    <w:rPr>
      <w:kern w:val="2"/>
      <w:sz w:val="24"/>
      <w:szCs w:val="24"/>
    </w:rPr>
  </w:style>
  <w:style w:type="paragraph" w:styleId="1">
    <w:name w:val="heading 1"/>
    <w:basedOn w:val="a"/>
    <w:next w:val="a"/>
    <w:qFormat/>
    <w:rsid w:val="007E6BD5"/>
    <w:pPr>
      <w:autoSpaceDE w:val="0"/>
      <w:autoSpaceDN w:val="0"/>
      <w:adjustRightInd w:val="0"/>
      <w:jc w:val="center"/>
      <w:outlineLvl w:val="0"/>
    </w:pPr>
    <w:rPr>
      <w:b/>
      <w:bCs/>
      <w:kern w:val="0"/>
      <w:sz w:val="44"/>
      <w:szCs w:val="44"/>
      <w:lang w:val="zh-TW"/>
    </w:rPr>
  </w:style>
  <w:style w:type="paragraph" w:styleId="2">
    <w:name w:val="heading 2"/>
    <w:basedOn w:val="a"/>
    <w:next w:val="a"/>
    <w:qFormat/>
    <w:rsid w:val="007E6BD5"/>
    <w:pPr>
      <w:autoSpaceDE w:val="0"/>
      <w:autoSpaceDN w:val="0"/>
      <w:adjustRightInd w:val="0"/>
      <w:ind w:left="270" w:hanging="270"/>
      <w:outlineLvl w:val="1"/>
    </w:pPr>
    <w:rPr>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6BD5"/>
    <w:pPr>
      <w:snapToGrid w:val="0"/>
      <w:jc w:val="both"/>
    </w:pPr>
    <w:rPr>
      <w:rFonts w:ascii="標楷體" w:eastAsia="標楷體"/>
      <w:sz w:val="28"/>
    </w:rPr>
  </w:style>
  <w:style w:type="paragraph" w:styleId="a4">
    <w:name w:val="Body Text Indent"/>
    <w:basedOn w:val="a"/>
    <w:rsid w:val="007E6BD5"/>
    <w:pPr>
      <w:snapToGrid w:val="0"/>
      <w:spacing w:beforeLines="50" w:afterLines="50"/>
      <w:ind w:firstLineChars="200" w:firstLine="560"/>
    </w:pPr>
    <w:rPr>
      <w:rFonts w:ascii="標楷體" w:eastAsia="標楷體"/>
      <w:sz w:val="28"/>
    </w:rPr>
  </w:style>
  <w:style w:type="paragraph" w:styleId="Web">
    <w:name w:val="Normal (Web)"/>
    <w:basedOn w:val="a"/>
    <w:rsid w:val="007E6BD5"/>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sid w:val="007E6BD5"/>
    <w:rPr>
      <w:b/>
      <w:bCs/>
    </w:rPr>
  </w:style>
  <w:style w:type="paragraph" w:styleId="20">
    <w:name w:val="Body Text Indent 2"/>
    <w:basedOn w:val="a"/>
    <w:rsid w:val="007E6BD5"/>
    <w:pPr>
      <w:snapToGrid w:val="0"/>
      <w:spacing w:afterLines="25"/>
      <w:ind w:firstLine="482"/>
    </w:pPr>
    <w:rPr>
      <w:rFonts w:ascii="標楷體" w:eastAsia="標楷體"/>
      <w:sz w:val="28"/>
    </w:rPr>
  </w:style>
  <w:style w:type="character" w:styleId="a6">
    <w:name w:val="Hyperlink"/>
    <w:rsid w:val="007E6BD5"/>
    <w:rPr>
      <w:color w:val="0000FF"/>
      <w:u w:val="single"/>
    </w:rPr>
  </w:style>
  <w:style w:type="paragraph" w:styleId="a7">
    <w:name w:val="Body Text First Indent"/>
    <w:basedOn w:val="a3"/>
    <w:rsid w:val="007E6BD5"/>
    <w:pPr>
      <w:snapToGrid/>
      <w:spacing w:after="120"/>
      <w:ind w:firstLine="210"/>
      <w:jc w:val="left"/>
    </w:pPr>
    <w:rPr>
      <w:rFonts w:ascii="Times New Roman" w:eastAsia="新細明體"/>
      <w:sz w:val="24"/>
      <w:szCs w:val="20"/>
    </w:rPr>
  </w:style>
  <w:style w:type="paragraph" w:styleId="a8">
    <w:name w:val="header"/>
    <w:basedOn w:val="a"/>
    <w:rsid w:val="007E6BD5"/>
    <w:pPr>
      <w:tabs>
        <w:tab w:val="center" w:pos="4153"/>
        <w:tab w:val="right" w:pos="8306"/>
      </w:tabs>
      <w:snapToGrid w:val="0"/>
    </w:pPr>
    <w:rPr>
      <w:sz w:val="20"/>
      <w:szCs w:val="20"/>
    </w:rPr>
  </w:style>
  <w:style w:type="character" w:styleId="a9">
    <w:name w:val="page number"/>
    <w:basedOn w:val="a0"/>
    <w:rsid w:val="007E6BD5"/>
  </w:style>
  <w:style w:type="paragraph" w:styleId="aa">
    <w:name w:val="footer"/>
    <w:basedOn w:val="a"/>
    <w:rsid w:val="007E6BD5"/>
    <w:pPr>
      <w:tabs>
        <w:tab w:val="center" w:pos="4153"/>
        <w:tab w:val="right" w:pos="8306"/>
      </w:tabs>
      <w:snapToGrid w:val="0"/>
    </w:pPr>
    <w:rPr>
      <w:sz w:val="20"/>
      <w:szCs w:val="20"/>
    </w:rPr>
  </w:style>
  <w:style w:type="paragraph" w:styleId="ab">
    <w:name w:val="Date"/>
    <w:basedOn w:val="a"/>
    <w:next w:val="a"/>
    <w:rsid w:val="007E6BD5"/>
    <w:pPr>
      <w:jc w:val="right"/>
    </w:pPr>
  </w:style>
  <w:style w:type="character" w:styleId="ac">
    <w:name w:val="FollowedHyperlink"/>
    <w:rsid w:val="007E6BD5"/>
    <w:rPr>
      <w:color w:val="800080"/>
      <w:u w:val="single"/>
    </w:rPr>
  </w:style>
  <w:style w:type="table" w:styleId="ad">
    <w:name w:val="Table Grid"/>
    <w:basedOn w:val="a1"/>
    <w:rsid w:val="005C087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
    <w:rsid w:val="00CF0F2B"/>
    <w:pPr>
      <w:widowControl/>
      <w:spacing w:before="100" w:beforeAutospacing="1" w:after="100" w:afterAutospacing="1"/>
      <w:jc w:val="center"/>
    </w:pPr>
    <w:rPr>
      <w:rFonts w:ascii="Arial Unicode MS" w:eastAsia="Arial Unicode MS" w:hAnsi="Arial Unicode MS"/>
      <w:kern w:val="0"/>
    </w:rPr>
  </w:style>
  <w:style w:type="paragraph" w:styleId="3">
    <w:name w:val="Body Text Indent 3"/>
    <w:basedOn w:val="a"/>
    <w:link w:val="30"/>
    <w:rsid w:val="00C76259"/>
    <w:pPr>
      <w:spacing w:after="120"/>
      <w:ind w:leftChars="200" w:left="480"/>
    </w:pPr>
    <w:rPr>
      <w:sz w:val="16"/>
      <w:szCs w:val="16"/>
    </w:rPr>
  </w:style>
  <w:style w:type="character" w:customStyle="1" w:styleId="30">
    <w:name w:val="本文縮排 3 字元"/>
    <w:link w:val="3"/>
    <w:rsid w:val="00C76259"/>
    <w:rPr>
      <w:kern w:val="2"/>
      <w:sz w:val="16"/>
      <w:szCs w:val="16"/>
    </w:rPr>
  </w:style>
  <w:style w:type="paragraph" w:styleId="21">
    <w:name w:val="Body Text 2"/>
    <w:basedOn w:val="a"/>
    <w:link w:val="22"/>
    <w:rsid w:val="00C76259"/>
    <w:pPr>
      <w:spacing w:after="120" w:line="480" w:lineRule="auto"/>
    </w:pPr>
  </w:style>
  <w:style w:type="character" w:customStyle="1" w:styleId="22">
    <w:name w:val="本文 2 字元"/>
    <w:link w:val="21"/>
    <w:rsid w:val="00C76259"/>
    <w:rPr>
      <w:kern w:val="2"/>
      <w:sz w:val="24"/>
      <w:szCs w:val="24"/>
    </w:rPr>
  </w:style>
  <w:style w:type="character" w:styleId="ae">
    <w:name w:val="annotation reference"/>
    <w:basedOn w:val="a0"/>
    <w:rsid w:val="006333D2"/>
    <w:rPr>
      <w:sz w:val="18"/>
      <w:szCs w:val="18"/>
    </w:rPr>
  </w:style>
  <w:style w:type="paragraph" w:styleId="af">
    <w:name w:val="annotation text"/>
    <w:basedOn w:val="a"/>
    <w:link w:val="af0"/>
    <w:rsid w:val="006333D2"/>
  </w:style>
  <w:style w:type="character" w:customStyle="1" w:styleId="af0">
    <w:name w:val="註解文字 字元"/>
    <w:basedOn w:val="a0"/>
    <w:link w:val="af"/>
    <w:rsid w:val="006333D2"/>
    <w:rPr>
      <w:kern w:val="2"/>
      <w:sz w:val="24"/>
      <w:szCs w:val="24"/>
    </w:rPr>
  </w:style>
  <w:style w:type="paragraph" w:styleId="af1">
    <w:name w:val="annotation subject"/>
    <w:basedOn w:val="af"/>
    <w:next w:val="af"/>
    <w:link w:val="af2"/>
    <w:rsid w:val="006333D2"/>
    <w:rPr>
      <w:b/>
      <w:bCs/>
    </w:rPr>
  </w:style>
  <w:style w:type="character" w:customStyle="1" w:styleId="af2">
    <w:name w:val="註解主旨 字元"/>
    <w:basedOn w:val="af0"/>
    <w:link w:val="af1"/>
    <w:rsid w:val="006333D2"/>
    <w:rPr>
      <w:b/>
      <w:bCs/>
      <w:kern w:val="2"/>
      <w:sz w:val="24"/>
      <w:szCs w:val="24"/>
    </w:rPr>
  </w:style>
  <w:style w:type="paragraph" w:styleId="af3">
    <w:name w:val="Balloon Text"/>
    <w:basedOn w:val="a"/>
    <w:link w:val="af4"/>
    <w:rsid w:val="006333D2"/>
    <w:rPr>
      <w:rFonts w:asciiTheme="majorHAnsi" w:eastAsiaTheme="majorEastAsia" w:hAnsiTheme="majorHAnsi" w:cstheme="majorBidi"/>
      <w:sz w:val="18"/>
      <w:szCs w:val="18"/>
    </w:rPr>
  </w:style>
  <w:style w:type="character" w:customStyle="1" w:styleId="af4">
    <w:name w:val="註解方塊文字 字元"/>
    <w:basedOn w:val="a0"/>
    <w:link w:val="af3"/>
    <w:rsid w:val="006333D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BD5"/>
    <w:pPr>
      <w:widowControl w:val="0"/>
    </w:pPr>
    <w:rPr>
      <w:kern w:val="2"/>
      <w:sz w:val="24"/>
      <w:szCs w:val="24"/>
    </w:rPr>
  </w:style>
  <w:style w:type="paragraph" w:styleId="1">
    <w:name w:val="heading 1"/>
    <w:basedOn w:val="a"/>
    <w:next w:val="a"/>
    <w:qFormat/>
    <w:rsid w:val="007E6BD5"/>
    <w:pPr>
      <w:autoSpaceDE w:val="0"/>
      <w:autoSpaceDN w:val="0"/>
      <w:adjustRightInd w:val="0"/>
      <w:jc w:val="center"/>
      <w:outlineLvl w:val="0"/>
    </w:pPr>
    <w:rPr>
      <w:b/>
      <w:bCs/>
      <w:kern w:val="0"/>
      <w:sz w:val="44"/>
      <w:szCs w:val="44"/>
      <w:lang w:val="zh-TW"/>
    </w:rPr>
  </w:style>
  <w:style w:type="paragraph" w:styleId="2">
    <w:name w:val="heading 2"/>
    <w:basedOn w:val="a"/>
    <w:next w:val="a"/>
    <w:qFormat/>
    <w:rsid w:val="007E6BD5"/>
    <w:pPr>
      <w:autoSpaceDE w:val="0"/>
      <w:autoSpaceDN w:val="0"/>
      <w:adjustRightInd w:val="0"/>
      <w:ind w:left="270" w:hanging="270"/>
      <w:outlineLvl w:val="1"/>
    </w:pPr>
    <w:rPr>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6BD5"/>
    <w:pPr>
      <w:snapToGrid w:val="0"/>
      <w:jc w:val="both"/>
    </w:pPr>
    <w:rPr>
      <w:rFonts w:ascii="標楷體" w:eastAsia="標楷體"/>
      <w:sz w:val="28"/>
    </w:rPr>
  </w:style>
  <w:style w:type="paragraph" w:styleId="a4">
    <w:name w:val="Body Text Indent"/>
    <w:basedOn w:val="a"/>
    <w:rsid w:val="007E6BD5"/>
    <w:pPr>
      <w:snapToGrid w:val="0"/>
      <w:spacing w:beforeLines="50" w:afterLines="50"/>
      <w:ind w:firstLineChars="200" w:firstLine="560"/>
    </w:pPr>
    <w:rPr>
      <w:rFonts w:ascii="標楷體" w:eastAsia="標楷體"/>
      <w:sz w:val="28"/>
    </w:rPr>
  </w:style>
  <w:style w:type="paragraph" w:styleId="Web">
    <w:name w:val="Normal (Web)"/>
    <w:basedOn w:val="a"/>
    <w:rsid w:val="007E6BD5"/>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sid w:val="007E6BD5"/>
    <w:rPr>
      <w:b/>
      <w:bCs/>
    </w:rPr>
  </w:style>
  <w:style w:type="paragraph" w:styleId="20">
    <w:name w:val="Body Text Indent 2"/>
    <w:basedOn w:val="a"/>
    <w:rsid w:val="007E6BD5"/>
    <w:pPr>
      <w:snapToGrid w:val="0"/>
      <w:spacing w:afterLines="25"/>
      <w:ind w:firstLine="482"/>
    </w:pPr>
    <w:rPr>
      <w:rFonts w:ascii="標楷體" w:eastAsia="標楷體"/>
      <w:sz w:val="28"/>
    </w:rPr>
  </w:style>
  <w:style w:type="character" w:styleId="a6">
    <w:name w:val="Hyperlink"/>
    <w:rsid w:val="007E6BD5"/>
    <w:rPr>
      <w:color w:val="0000FF"/>
      <w:u w:val="single"/>
    </w:rPr>
  </w:style>
  <w:style w:type="paragraph" w:styleId="a7">
    <w:name w:val="Body Text First Indent"/>
    <w:basedOn w:val="a3"/>
    <w:rsid w:val="007E6BD5"/>
    <w:pPr>
      <w:snapToGrid/>
      <w:spacing w:after="120"/>
      <w:ind w:firstLine="210"/>
      <w:jc w:val="left"/>
    </w:pPr>
    <w:rPr>
      <w:rFonts w:ascii="Times New Roman" w:eastAsia="新細明體"/>
      <w:sz w:val="24"/>
      <w:szCs w:val="20"/>
    </w:rPr>
  </w:style>
  <w:style w:type="paragraph" w:styleId="a8">
    <w:name w:val="header"/>
    <w:basedOn w:val="a"/>
    <w:rsid w:val="007E6BD5"/>
    <w:pPr>
      <w:tabs>
        <w:tab w:val="center" w:pos="4153"/>
        <w:tab w:val="right" w:pos="8306"/>
      </w:tabs>
      <w:snapToGrid w:val="0"/>
    </w:pPr>
    <w:rPr>
      <w:sz w:val="20"/>
      <w:szCs w:val="20"/>
    </w:rPr>
  </w:style>
  <w:style w:type="character" w:styleId="a9">
    <w:name w:val="page number"/>
    <w:basedOn w:val="a0"/>
    <w:rsid w:val="007E6BD5"/>
  </w:style>
  <w:style w:type="paragraph" w:styleId="aa">
    <w:name w:val="footer"/>
    <w:basedOn w:val="a"/>
    <w:rsid w:val="007E6BD5"/>
    <w:pPr>
      <w:tabs>
        <w:tab w:val="center" w:pos="4153"/>
        <w:tab w:val="right" w:pos="8306"/>
      </w:tabs>
      <w:snapToGrid w:val="0"/>
    </w:pPr>
    <w:rPr>
      <w:sz w:val="20"/>
      <w:szCs w:val="20"/>
    </w:rPr>
  </w:style>
  <w:style w:type="paragraph" w:styleId="ab">
    <w:name w:val="Date"/>
    <w:basedOn w:val="a"/>
    <w:next w:val="a"/>
    <w:rsid w:val="007E6BD5"/>
    <w:pPr>
      <w:jc w:val="right"/>
    </w:pPr>
  </w:style>
  <w:style w:type="character" w:styleId="ac">
    <w:name w:val="FollowedHyperlink"/>
    <w:rsid w:val="007E6BD5"/>
    <w:rPr>
      <w:color w:val="800080"/>
      <w:u w:val="single"/>
    </w:rPr>
  </w:style>
  <w:style w:type="table" w:styleId="ad">
    <w:name w:val="Table Grid"/>
    <w:basedOn w:val="a1"/>
    <w:rsid w:val="005C087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
    <w:rsid w:val="00CF0F2B"/>
    <w:pPr>
      <w:widowControl/>
      <w:spacing w:before="100" w:beforeAutospacing="1" w:after="100" w:afterAutospacing="1"/>
      <w:jc w:val="center"/>
    </w:pPr>
    <w:rPr>
      <w:rFonts w:ascii="Arial Unicode MS" w:eastAsia="Arial Unicode MS" w:hAnsi="Arial Unicode MS"/>
      <w:kern w:val="0"/>
    </w:rPr>
  </w:style>
  <w:style w:type="paragraph" w:styleId="3">
    <w:name w:val="Body Text Indent 3"/>
    <w:basedOn w:val="a"/>
    <w:link w:val="30"/>
    <w:rsid w:val="00C76259"/>
    <w:pPr>
      <w:spacing w:after="120"/>
      <w:ind w:leftChars="200" w:left="480"/>
    </w:pPr>
    <w:rPr>
      <w:sz w:val="16"/>
      <w:szCs w:val="16"/>
    </w:rPr>
  </w:style>
  <w:style w:type="character" w:customStyle="1" w:styleId="30">
    <w:name w:val="本文縮排 3 字元"/>
    <w:link w:val="3"/>
    <w:rsid w:val="00C76259"/>
    <w:rPr>
      <w:kern w:val="2"/>
      <w:sz w:val="16"/>
      <w:szCs w:val="16"/>
    </w:rPr>
  </w:style>
  <w:style w:type="paragraph" w:styleId="21">
    <w:name w:val="Body Text 2"/>
    <w:basedOn w:val="a"/>
    <w:link w:val="22"/>
    <w:rsid w:val="00C76259"/>
    <w:pPr>
      <w:spacing w:after="120" w:line="480" w:lineRule="auto"/>
    </w:pPr>
  </w:style>
  <w:style w:type="character" w:customStyle="1" w:styleId="22">
    <w:name w:val="本文 2 字元"/>
    <w:link w:val="21"/>
    <w:rsid w:val="00C76259"/>
    <w:rPr>
      <w:kern w:val="2"/>
      <w:sz w:val="24"/>
      <w:szCs w:val="24"/>
    </w:rPr>
  </w:style>
  <w:style w:type="character" w:styleId="ae">
    <w:name w:val="annotation reference"/>
    <w:basedOn w:val="a0"/>
    <w:rsid w:val="006333D2"/>
    <w:rPr>
      <w:sz w:val="18"/>
      <w:szCs w:val="18"/>
    </w:rPr>
  </w:style>
  <w:style w:type="paragraph" w:styleId="af">
    <w:name w:val="annotation text"/>
    <w:basedOn w:val="a"/>
    <w:link w:val="af0"/>
    <w:rsid w:val="006333D2"/>
  </w:style>
  <w:style w:type="character" w:customStyle="1" w:styleId="af0">
    <w:name w:val="註解文字 字元"/>
    <w:basedOn w:val="a0"/>
    <w:link w:val="af"/>
    <w:rsid w:val="006333D2"/>
    <w:rPr>
      <w:kern w:val="2"/>
      <w:sz w:val="24"/>
      <w:szCs w:val="24"/>
    </w:rPr>
  </w:style>
  <w:style w:type="paragraph" w:styleId="af1">
    <w:name w:val="annotation subject"/>
    <w:basedOn w:val="af"/>
    <w:next w:val="af"/>
    <w:link w:val="af2"/>
    <w:rsid w:val="006333D2"/>
    <w:rPr>
      <w:b/>
      <w:bCs/>
    </w:rPr>
  </w:style>
  <w:style w:type="character" w:customStyle="1" w:styleId="af2">
    <w:name w:val="註解主旨 字元"/>
    <w:basedOn w:val="af0"/>
    <w:link w:val="af1"/>
    <w:rsid w:val="006333D2"/>
    <w:rPr>
      <w:b/>
      <w:bCs/>
      <w:kern w:val="2"/>
      <w:sz w:val="24"/>
      <w:szCs w:val="24"/>
    </w:rPr>
  </w:style>
  <w:style w:type="paragraph" w:styleId="af3">
    <w:name w:val="Balloon Text"/>
    <w:basedOn w:val="a"/>
    <w:link w:val="af4"/>
    <w:rsid w:val="006333D2"/>
    <w:rPr>
      <w:rFonts w:asciiTheme="majorHAnsi" w:eastAsiaTheme="majorEastAsia" w:hAnsiTheme="majorHAnsi" w:cstheme="majorBidi"/>
      <w:sz w:val="18"/>
      <w:szCs w:val="18"/>
    </w:rPr>
  </w:style>
  <w:style w:type="character" w:customStyle="1" w:styleId="af4">
    <w:name w:val="註解方塊文字 字元"/>
    <w:basedOn w:val="a0"/>
    <w:link w:val="af3"/>
    <w:rsid w:val="006333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79D9-EE73-4BA4-9FCB-9BDA1A99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桃園社區大學課程規劃說明</dc:title>
  <dc:creator>USER</dc:creator>
  <cp:lastModifiedBy>Superman</cp:lastModifiedBy>
  <cp:revision>2</cp:revision>
  <cp:lastPrinted>2016-11-14T10:30:00Z</cp:lastPrinted>
  <dcterms:created xsi:type="dcterms:W3CDTF">2022-03-08T07:29:00Z</dcterms:created>
  <dcterms:modified xsi:type="dcterms:W3CDTF">2022-03-08T07:29:00Z</dcterms:modified>
</cp:coreProperties>
</file>